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EA3" w:rsidRPr="00D30EA3" w:rsidRDefault="00D30EA3" w:rsidP="00D30EA3">
      <w:pPr>
        <w:spacing w:after="0" w:line="240" w:lineRule="auto"/>
        <w:rPr>
          <w:rFonts w:ascii="Times New Roman" w:eastAsia="Times New Roman" w:hAnsi="Times New Roman" w:cs="Times New Roman"/>
          <w:sz w:val="24"/>
          <w:szCs w:val="24"/>
          <w:lang w:eastAsia="tr-TR"/>
        </w:rPr>
      </w:pPr>
      <w:r w:rsidRPr="00D30EA3">
        <w:rPr>
          <w:rFonts w:ascii="Tahoma" w:eastAsia="Times New Roman" w:hAnsi="Tahoma" w:cs="Tahoma"/>
          <w:b/>
          <w:bCs/>
          <w:color w:val="CC0000"/>
          <w:sz w:val="27"/>
          <w:szCs w:val="27"/>
          <w:lang w:eastAsia="tr-TR"/>
        </w:rPr>
        <w:t>SIKÇA SORULAN SORULAR</w:t>
      </w:r>
    </w:p>
    <w:p w:rsidR="00D30EA3" w:rsidRPr="00D30EA3" w:rsidRDefault="009833FD" w:rsidP="00D30EA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25" style="width:0;height:1.5pt" o:hralign="center" o:hrstd="t" o:hrnoshade="t" o:hr="t" fillcolor="#999" stroked="f"/>
        </w:pict>
      </w:r>
    </w:p>
    <w:p w:rsidR="00D30EA3" w:rsidRPr="00D30EA3" w:rsidRDefault="00D30EA3" w:rsidP="00D30EA3">
      <w:pPr>
        <w:spacing w:after="0" w:line="240" w:lineRule="auto"/>
        <w:rPr>
          <w:rFonts w:ascii="Times New Roman" w:eastAsia="Times New Roman" w:hAnsi="Times New Roman" w:cs="Times New Roman"/>
          <w:sz w:val="24"/>
          <w:szCs w:val="24"/>
          <w:lang w:eastAsia="tr-TR"/>
        </w:rPr>
      </w:pPr>
      <w:r w:rsidRPr="00D30EA3">
        <w:rPr>
          <w:rFonts w:ascii="Arial" w:eastAsia="Times New Roman" w:hAnsi="Arial" w:cs="Arial"/>
          <w:b/>
          <w:bCs/>
          <w:color w:val="000000"/>
          <w:sz w:val="21"/>
          <w:szCs w:val="21"/>
          <w:lang w:eastAsia="tr-TR"/>
        </w:rPr>
        <w:t>Alanı seçtim ama üniversite de bu bölüm okumak istemiyorum ne yapmalıyım?</w:t>
      </w:r>
      <w:r w:rsidRPr="00D30EA3">
        <w:rPr>
          <w:rFonts w:ascii="Times New Roman" w:eastAsia="Times New Roman" w:hAnsi="Times New Roman" w:cs="Times New Roman"/>
          <w:color w:val="000000"/>
          <w:sz w:val="27"/>
          <w:szCs w:val="27"/>
          <w:lang w:eastAsia="tr-TR"/>
        </w:rPr>
        <w:br/>
      </w:r>
      <w:r w:rsidRPr="00D30EA3">
        <w:rPr>
          <w:rFonts w:ascii="Arial" w:eastAsia="Times New Roman" w:hAnsi="Arial" w:cs="Arial"/>
          <w:color w:val="000000"/>
          <w:sz w:val="18"/>
          <w:szCs w:val="18"/>
          <w:lang w:eastAsia="tr-TR"/>
        </w:rPr>
        <w:t>Üniversite tercihi TYT-AYT sınav sonuçlarına göre yapılmaktadır. Sayısal, sözel,</w:t>
      </w:r>
      <w:r w:rsidR="00CC1FC8">
        <w:rPr>
          <w:rFonts w:ascii="Arial" w:eastAsia="Times New Roman" w:hAnsi="Arial" w:cs="Arial"/>
          <w:color w:val="000000"/>
          <w:sz w:val="18"/>
          <w:szCs w:val="18"/>
          <w:lang w:eastAsia="tr-TR"/>
        </w:rPr>
        <w:t xml:space="preserve"> </w:t>
      </w:r>
      <w:r w:rsidRPr="00D30EA3">
        <w:rPr>
          <w:rFonts w:ascii="Arial" w:eastAsia="Times New Roman" w:hAnsi="Arial" w:cs="Arial"/>
          <w:color w:val="000000"/>
          <w:sz w:val="18"/>
          <w:szCs w:val="18"/>
          <w:lang w:eastAsia="tr-TR"/>
        </w:rPr>
        <w:t xml:space="preserve">eşit ağırlık ve dil puan türleri vardır. Hangi puan türünde tercih yapmak isterseniz o puan türü ile ilgili bölümlere gidebilirsiniz. </w:t>
      </w:r>
      <w:r w:rsidR="009833FD">
        <w:rPr>
          <w:rFonts w:ascii="Arial" w:hAnsi="Arial" w:cs="Arial"/>
          <w:color w:val="000000"/>
          <w:sz w:val="18"/>
          <w:szCs w:val="18"/>
        </w:rPr>
        <w:t>Kendi alanınız ile ilgili bi</w:t>
      </w:r>
      <w:bookmarkStart w:id="0" w:name="_GoBack"/>
      <w:bookmarkEnd w:id="0"/>
      <w:r w:rsidR="00083AE1">
        <w:rPr>
          <w:rFonts w:ascii="Arial" w:hAnsi="Arial" w:cs="Arial"/>
          <w:color w:val="000000"/>
          <w:sz w:val="18"/>
          <w:szCs w:val="18"/>
        </w:rPr>
        <w:t>r önlisans programına devam etmek isterseniz ek puan hakkınız bulunmaktadır.</w:t>
      </w:r>
    </w:p>
    <w:p w:rsidR="00D30EA3" w:rsidRPr="00D30EA3" w:rsidRDefault="009833FD" w:rsidP="00D30EA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26" style="width:0;height:1.5pt" o:hralign="center" o:hrstd="t" o:hrnoshade="t" o:hr="t" fillcolor="#999" stroked="f"/>
        </w:pict>
      </w:r>
    </w:p>
    <w:p w:rsidR="00D30EA3" w:rsidRPr="00D30EA3" w:rsidRDefault="00D30EA3" w:rsidP="00D30EA3">
      <w:pPr>
        <w:spacing w:after="0" w:line="240" w:lineRule="auto"/>
        <w:rPr>
          <w:rFonts w:ascii="Times New Roman" w:eastAsia="Times New Roman" w:hAnsi="Times New Roman" w:cs="Times New Roman"/>
          <w:sz w:val="24"/>
          <w:szCs w:val="24"/>
          <w:lang w:eastAsia="tr-TR"/>
        </w:rPr>
      </w:pPr>
      <w:r w:rsidRPr="00D30EA3">
        <w:rPr>
          <w:rFonts w:ascii="Arial" w:eastAsia="Times New Roman" w:hAnsi="Arial" w:cs="Arial"/>
          <w:b/>
          <w:bCs/>
          <w:color w:val="000000"/>
          <w:sz w:val="21"/>
          <w:szCs w:val="21"/>
          <w:lang w:eastAsia="tr-TR"/>
        </w:rPr>
        <w:t>Alan seçtikten sonra değiştirebilir miyim?</w:t>
      </w:r>
      <w:r w:rsidRPr="00D30EA3">
        <w:rPr>
          <w:rFonts w:ascii="Times New Roman" w:eastAsia="Times New Roman" w:hAnsi="Times New Roman" w:cs="Times New Roman"/>
          <w:color w:val="000000"/>
          <w:sz w:val="27"/>
          <w:szCs w:val="27"/>
          <w:lang w:eastAsia="tr-TR"/>
        </w:rPr>
        <w:br/>
      </w:r>
      <w:r w:rsidRPr="00D30EA3">
        <w:rPr>
          <w:rFonts w:ascii="Arial" w:eastAsia="Times New Roman" w:hAnsi="Arial" w:cs="Arial"/>
          <w:color w:val="000000"/>
          <w:sz w:val="18"/>
          <w:szCs w:val="18"/>
          <w:lang w:eastAsia="tr-TR"/>
        </w:rPr>
        <w:t xml:space="preserve">Alan fark etmeksizin 10. sınıf birinci dönem sonuna kadar alan değişikliği aynı okul içinde </w:t>
      </w:r>
      <w:proofErr w:type="gramStart"/>
      <w:r w:rsidRPr="00D30EA3">
        <w:rPr>
          <w:rFonts w:ascii="Arial" w:eastAsia="Times New Roman" w:hAnsi="Arial" w:cs="Arial"/>
          <w:color w:val="000000"/>
          <w:sz w:val="18"/>
          <w:szCs w:val="18"/>
          <w:lang w:eastAsia="tr-TR"/>
        </w:rPr>
        <w:t>yada</w:t>
      </w:r>
      <w:proofErr w:type="gramEnd"/>
      <w:r w:rsidRPr="00D30EA3">
        <w:rPr>
          <w:rFonts w:ascii="Arial" w:eastAsia="Times New Roman" w:hAnsi="Arial" w:cs="Arial"/>
          <w:color w:val="000000"/>
          <w:sz w:val="18"/>
          <w:szCs w:val="18"/>
          <w:lang w:eastAsia="tr-TR"/>
        </w:rPr>
        <w:t xml:space="preserve"> başka okulda bulunan boş kontejana göre yapılmaktadır.</w:t>
      </w:r>
    </w:p>
    <w:p w:rsidR="00D30EA3" w:rsidRPr="00D30EA3" w:rsidRDefault="009833FD" w:rsidP="00D30EA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27" style="width:0;height:1.5pt" o:hralign="center" o:hrstd="t" o:hrnoshade="t" o:hr="t" fillcolor="#999" stroked="f"/>
        </w:pict>
      </w:r>
    </w:p>
    <w:p w:rsidR="00CC1FC8" w:rsidRDefault="00D30EA3" w:rsidP="00D30EA3">
      <w:pPr>
        <w:spacing w:after="0" w:line="240" w:lineRule="auto"/>
      </w:pPr>
      <w:r w:rsidRPr="00D30EA3">
        <w:rPr>
          <w:rFonts w:ascii="Arial" w:eastAsia="Times New Roman" w:hAnsi="Arial" w:cs="Arial"/>
          <w:b/>
          <w:bCs/>
          <w:color w:val="000000"/>
          <w:sz w:val="21"/>
          <w:szCs w:val="21"/>
          <w:lang w:eastAsia="tr-TR"/>
        </w:rPr>
        <w:t>Alan ve dal seçimi nasıl yapılır?</w:t>
      </w:r>
      <w:r w:rsidRPr="00D30EA3">
        <w:rPr>
          <w:rFonts w:ascii="Times New Roman" w:eastAsia="Times New Roman" w:hAnsi="Times New Roman" w:cs="Times New Roman"/>
          <w:color w:val="000000"/>
          <w:sz w:val="27"/>
          <w:szCs w:val="27"/>
          <w:lang w:eastAsia="tr-TR"/>
        </w:rPr>
        <w:br/>
      </w:r>
      <w:r w:rsidR="00526744">
        <w:t>MADDE 31- (1) (</w:t>
      </w:r>
      <w:proofErr w:type="gramStart"/>
      <w:r w:rsidR="00526744">
        <w:t>Değişik:RG</w:t>
      </w:r>
      <w:proofErr w:type="gramEnd"/>
      <w:r w:rsidR="00526744">
        <w:t>-2/9/2020-31232) Anadolu teknik programlarına ve proje okulu kapsamındaki mesleki ve teknik ortaöğretim kurumlarının Bakanlıkça belirlenen Anadolu meslek programlarının proje kapsamındaki alanlarına merkezi sınav puanıyla tercihleri doğrultusunda doğrudan alana öğrenci yerleştirilir. Diğer Anadolu meslek programlarında alana yerleştirme işlemi 9 uncu sınıfta ders yılının başladığı ilk 2 hafta içerisinde okullarında yapılacak alan tanıtımları ve yönlendirmeler sonucunda öğrencilerin tercihleri alınmak suretiyle ortaokul başarı puanı esas alınarak e-Okul sistemi üzerinden yapılır. Anadolu teknik ve Anadolu meslek programlarında dala yerleştirme işlemi 9 uncu sınıfın sonunda e-Okul sistemi üzerinden yapılır.</w:t>
      </w:r>
    </w:p>
    <w:p w:rsidR="00D30EA3" w:rsidRPr="00D30EA3" w:rsidRDefault="00D30EA3" w:rsidP="00D30EA3">
      <w:pPr>
        <w:spacing w:after="0" w:line="240" w:lineRule="auto"/>
        <w:rPr>
          <w:rFonts w:ascii="Times New Roman" w:eastAsia="Times New Roman" w:hAnsi="Times New Roman" w:cs="Times New Roman"/>
          <w:sz w:val="24"/>
          <w:szCs w:val="24"/>
          <w:lang w:eastAsia="tr-TR"/>
        </w:rPr>
      </w:pPr>
      <w:r w:rsidRPr="00D30EA3">
        <w:rPr>
          <w:rFonts w:ascii="Arial" w:eastAsia="Times New Roman" w:hAnsi="Arial" w:cs="Arial"/>
          <w:b/>
          <w:bCs/>
          <w:color w:val="000000"/>
          <w:sz w:val="18"/>
          <w:szCs w:val="18"/>
          <w:lang w:eastAsia="tr-TR"/>
        </w:rPr>
        <w:t>Kaynak:</w:t>
      </w:r>
      <w:r w:rsidRPr="00D30EA3">
        <w:rPr>
          <w:rFonts w:ascii="Arial" w:eastAsia="Times New Roman" w:hAnsi="Arial" w:cs="Arial"/>
          <w:color w:val="000000"/>
          <w:sz w:val="18"/>
          <w:szCs w:val="18"/>
          <w:lang w:eastAsia="tr-TR"/>
        </w:rPr>
        <w:t> </w:t>
      </w:r>
      <w:r w:rsidR="00526744" w:rsidRPr="00526744">
        <w:rPr>
          <w:rFonts w:ascii="Arial" w:eastAsia="Times New Roman" w:hAnsi="Arial" w:cs="Arial"/>
          <w:color w:val="0C2EBC"/>
          <w:sz w:val="18"/>
          <w:szCs w:val="18"/>
          <w:lang w:eastAsia="tr-TR"/>
        </w:rPr>
        <w:t>http://ogm.meb.gov.tr/meb_iys_dosyalar/2020_09/16095651_OrtaoYretimKurumlarYYonetmeliYiDeYiYiklik_Renkli.pdf</w:t>
      </w:r>
    </w:p>
    <w:p w:rsidR="00D30EA3" w:rsidRPr="00D30EA3" w:rsidRDefault="009833FD" w:rsidP="00D30EA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28" style="width:0;height:1.5pt" o:hralign="center" o:hrstd="t" o:hrnoshade="t" o:hr="t" fillcolor="#999" stroked="f"/>
        </w:pict>
      </w:r>
    </w:p>
    <w:p w:rsidR="00D30EA3" w:rsidRPr="00D30EA3" w:rsidRDefault="00D30EA3" w:rsidP="00D30EA3">
      <w:pPr>
        <w:spacing w:after="0" w:line="240" w:lineRule="auto"/>
        <w:rPr>
          <w:rFonts w:ascii="Times New Roman" w:eastAsia="Times New Roman" w:hAnsi="Times New Roman" w:cs="Times New Roman"/>
          <w:sz w:val="24"/>
          <w:szCs w:val="24"/>
          <w:lang w:eastAsia="tr-TR"/>
        </w:rPr>
      </w:pPr>
      <w:r w:rsidRPr="00D30EA3">
        <w:rPr>
          <w:rFonts w:ascii="Arial" w:eastAsia="Times New Roman" w:hAnsi="Arial" w:cs="Arial"/>
          <w:b/>
          <w:bCs/>
          <w:color w:val="000000"/>
          <w:sz w:val="21"/>
          <w:szCs w:val="21"/>
          <w:lang w:eastAsia="tr-TR"/>
        </w:rPr>
        <w:t>Anadolu teknik programına geçiş</w:t>
      </w:r>
      <w:r w:rsidRPr="00D30EA3">
        <w:rPr>
          <w:rFonts w:ascii="Times New Roman" w:eastAsia="Times New Roman" w:hAnsi="Times New Roman" w:cs="Times New Roman"/>
          <w:color w:val="000000"/>
          <w:sz w:val="27"/>
          <w:szCs w:val="27"/>
          <w:lang w:eastAsia="tr-TR"/>
        </w:rPr>
        <w:br/>
      </w:r>
      <w:r w:rsidR="00CC1FC8">
        <w:t>MADDE 30- (1) (</w:t>
      </w:r>
      <w:proofErr w:type="gramStart"/>
      <w:r w:rsidR="00CC1FC8">
        <w:t>Değişik:RG</w:t>
      </w:r>
      <w:proofErr w:type="gramEnd"/>
      <w:r w:rsidR="00CC1FC8">
        <w:t>-2/9/2020-31232) Anadolu teknik programlarına merkezi sınav puanıyla, tercihleri doğrultusunda, doğrudan alana öğrenci yerleştirilir. Yerleştirme işlemlerinden sonra boş kontenjanı bulunan alanlara merkezi sınav puanıyla öğrenci alan diğer ortaöğretim kurumlarından 9 uncu sınıf birinci dönem sonuna kadar nakil ve geçiş yapılabilir. Ancak yetenek, mülakat, mülakat ve beden yeterliliği sınavı ile öğrenci alınan alanlarda bu sınavlara girerek başarılı olmuş olmak gerekir. Anadolu meslek programı öğrencilerinden 11 inci sınıfı doğrudan geçen ve 9, 10 ve 11 inci sınıf ortak derslerinin ağırlıklı yılsonu başarı puanlarının aritmetik ortalaması en az 70 olanlar Anadolu teknik programına geçiş için başvurabilir. Başvuru ve yerleştirme işlemleri, Bakanlıkça belirlenen esaslar ve kayıt takvimi çerçevesinde e-Okul sistemi üzerinden yapılır.</w:t>
      </w:r>
      <w:r w:rsidR="00CC1FC8" w:rsidRPr="00D30EA3">
        <w:rPr>
          <w:rFonts w:ascii="Arial" w:eastAsia="Times New Roman" w:hAnsi="Arial" w:cs="Arial"/>
          <w:b/>
          <w:bCs/>
          <w:color w:val="000000"/>
          <w:sz w:val="18"/>
          <w:szCs w:val="18"/>
          <w:lang w:eastAsia="tr-TR"/>
        </w:rPr>
        <w:t xml:space="preserve"> </w:t>
      </w:r>
      <w:r w:rsidRPr="00D30EA3">
        <w:rPr>
          <w:rFonts w:ascii="Arial" w:eastAsia="Times New Roman" w:hAnsi="Arial" w:cs="Arial"/>
          <w:b/>
          <w:bCs/>
          <w:color w:val="000000"/>
          <w:sz w:val="18"/>
          <w:szCs w:val="18"/>
          <w:lang w:eastAsia="tr-TR"/>
        </w:rPr>
        <w:t>Kaynak:</w:t>
      </w:r>
      <w:r w:rsidRPr="00D30EA3">
        <w:rPr>
          <w:rFonts w:ascii="Arial" w:eastAsia="Times New Roman" w:hAnsi="Arial" w:cs="Arial"/>
          <w:color w:val="000000"/>
          <w:sz w:val="18"/>
          <w:szCs w:val="18"/>
          <w:lang w:eastAsia="tr-TR"/>
        </w:rPr>
        <w:t> </w:t>
      </w:r>
      <w:r w:rsidR="00CC1FC8" w:rsidRPr="00526744">
        <w:rPr>
          <w:rFonts w:ascii="Arial" w:eastAsia="Times New Roman" w:hAnsi="Arial" w:cs="Arial"/>
          <w:color w:val="0C2EBC"/>
          <w:sz w:val="18"/>
          <w:szCs w:val="18"/>
          <w:lang w:eastAsia="tr-TR"/>
        </w:rPr>
        <w:t>http://ogm.meb.gov.tr/meb_iys_dosyalar/2020_09/16095651_OrtaoYretimKurumlarYYonetmeliYiDeYiYiklik_Renkli.pdf</w:t>
      </w:r>
    </w:p>
    <w:p w:rsidR="00D30EA3" w:rsidRPr="00D30EA3" w:rsidRDefault="009833FD" w:rsidP="00D30EA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29" style="width:0;height:1.5pt" o:hralign="center" o:hrstd="t" o:hrnoshade="t" o:hr="t" fillcolor="#999" stroked="f"/>
        </w:pict>
      </w:r>
    </w:p>
    <w:p w:rsidR="00D30EA3" w:rsidRPr="00D30EA3" w:rsidRDefault="00D30EA3" w:rsidP="00D30EA3">
      <w:pPr>
        <w:spacing w:after="0" w:line="240" w:lineRule="auto"/>
        <w:rPr>
          <w:rFonts w:ascii="Times New Roman" w:eastAsia="Times New Roman" w:hAnsi="Times New Roman" w:cs="Times New Roman"/>
          <w:sz w:val="24"/>
          <w:szCs w:val="24"/>
          <w:lang w:eastAsia="tr-TR"/>
        </w:rPr>
      </w:pPr>
      <w:r w:rsidRPr="00D30EA3">
        <w:rPr>
          <w:rFonts w:ascii="Arial" w:eastAsia="Times New Roman" w:hAnsi="Arial" w:cs="Arial"/>
          <w:b/>
          <w:bCs/>
          <w:color w:val="000000"/>
          <w:sz w:val="21"/>
          <w:szCs w:val="21"/>
          <w:lang w:eastAsia="tr-TR"/>
        </w:rPr>
        <w:t>ATP ve AMP farkı nedir?</w:t>
      </w:r>
      <w:r w:rsidRPr="00D30EA3">
        <w:rPr>
          <w:rFonts w:ascii="Times New Roman" w:eastAsia="Times New Roman" w:hAnsi="Times New Roman" w:cs="Times New Roman"/>
          <w:color w:val="000000"/>
          <w:sz w:val="27"/>
          <w:szCs w:val="27"/>
          <w:lang w:eastAsia="tr-TR"/>
        </w:rPr>
        <w:br/>
      </w:r>
      <w:r w:rsidRPr="00D30EA3">
        <w:rPr>
          <w:rFonts w:ascii="Arial" w:eastAsia="Times New Roman" w:hAnsi="Arial" w:cs="Arial"/>
          <w:color w:val="000000"/>
          <w:sz w:val="18"/>
          <w:szCs w:val="18"/>
          <w:lang w:eastAsia="tr-TR"/>
        </w:rPr>
        <w:t xml:space="preserve">Her iki program mezun olan öğrencilere aynı diplomayı vermektedir. Mezuniyet ve çalışma </w:t>
      </w:r>
      <w:proofErr w:type="gramStart"/>
      <w:r w:rsidRPr="00D30EA3">
        <w:rPr>
          <w:rFonts w:ascii="Arial" w:eastAsia="Times New Roman" w:hAnsi="Arial" w:cs="Arial"/>
          <w:color w:val="000000"/>
          <w:sz w:val="18"/>
          <w:szCs w:val="18"/>
          <w:lang w:eastAsia="tr-TR"/>
        </w:rPr>
        <w:t>imkanları</w:t>
      </w:r>
      <w:proofErr w:type="gramEnd"/>
      <w:r w:rsidRPr="00D30EA3">
        <w:rPr>
          <w:rFonts w:ascii="Arial" w:eastAsia="Times New Roman" w:hAnsi="Arial" w:cs="Arial"/>
          <w:color w:val="000000"/>
          <w:sz w:val="18"/>
          <w:szCs w:val="18"/>
          <w:lang w:eastAsia="tr-TR"/>
        </w:rPr>
        <w:t xml:space="preserve"> olarak her iki bölümde aynıdır. ATP öğrencileri stajlarını yaz tatili sürecinde yaparken AMP grubu öğrencileri 12. Sınıf da eğitim dönemi içerisinde yapmaktadırlar. ATP sınıflarında kültür dersleri(</w:t>
      </w:r>
      <w:proofErr w:type="gramStart"/>
      <w:r w:rsidRPr="00D30EA3">
        <w:rPr>
          <w:rFonts w:ascii="Arial" w:eastAsia="Times New Roman" w:hAnsi="Arial" w:cs="Arial"/>
          <w:color w:val="000000"/>
          <w:sz w:val="18"/>
          <w:szCs w:val="18"/>
          <w:lang w:eastAsia="tr-TR"/>
        </w:rPr>
        <w:t>matematik,fizik</w:t>
      </w:r>
      <w:proofErr w:type="gramEnd"/>
      <w:r w:rsidRPr="00D30EA3">
        <w:rPr>
          <w:rFonts w:ascii="Arial" w:eastAsia="Times New Roman" w:hAnsi="Arial" w:cs="Arial"/>
          <w:color w:val="000000"/>
          <w:sz w:val="18"/>
          <w:szCs w:val="18"/>
          <w:lang w:eastAsia="tr-TR"/>
        </w:rPr>
        <w:t>,kimya gibi dersler )daha ağırlıklı işlenmektedir.</w:t>
      </w:r>
    </w:p>
    <w:p w:rsidR="00D30EA3" w:rsidRPr="00D30EA3" w:rsidRDefault="009833FD" w:rsidP="00D30EA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30" style="width:0;height:1.5pt" o:hralign="center" o:hrstd="t" o:hrnoshade="t" o:hr="t" fillcolor="#999" stroked="f"/>
        </w:pict>
      </w:r>
    </w:p>
    <w:p w:rsidR="00D30EA3" w:rsidRPr="00D30EA3" w:rsidRDefault="00D30EA3" w:rsidP="00D30EA3">
      <w:pPr>
        <w:spacing w:after="0" w:line="240" w:lineRule="auto"/>
        <w:rPr>
          <w:rFonts w:ascii="Times New Roman" w:eastAsia="Times New Roman" w:hAnsi="Times New Roman" w:cs="Times New Roman"/>
          <w:sz w:val="24"/>
          <w:szCs w:val="24"/>
          <w:lang w:eastAsia="tr-TR"/>
        </w:rPr>
      </w:pPr>
      <w:r w:rsidRPr="00D30EA3">
        <w:rPr>
          <w:rFonts w:ascii="Arial" w:eastAsia="Times New Roman" w:hAnsi="Arial" w:cs="Arial"/>
          <w:b/>
          <w:bCs/>
          <w:color w:val="000000"/>
          <w:sz w:val="21"/>
          <w:szCs w:val="21"/>
          <w:lang w:eastAsia="tr-TR"/>
        </w:rPr>
        <w:t>ATP ve AMP nedir?</w:t>
      </w:r>
      <w:r w:rsidRPr="00D30EA3">
        <w:rPr>
          <w:rFonts w:ascii="Times New Roman" w:eastAsia="Times New Roman" w:hAnsi="Times New Roman" w:cs="Times New Roman"/>
          <w:color w:val="000000"/>
          <w:sz w:val="27"/>
          <w:szCs w:val="27"/>
          <w:lang w:eastAsia="tr-TR"/>
        </w:rPr>
        <w:br/>
      </w:r>
      <w:r w:rsidRPr="00D30EA3">
        <w:rPr>
          <w:rFonts w:ascii="Arial" w:eastAsia="Times New Roman" w:hAnsi="Arial" w:cs="Arial"/>
          <w:color w:val="000000"/>
          <w:sz w:val="18"/>
          <w:szCs w:val="18"/>
          <w:lang w:eastAsia="tr-TR"/>
        </w:rPr>
        <w:t>Ortaöğretime geçişte adrese dayalı tercih ve merkezi puanla tercih olmaktadır. ATP(Anadolu teknik programı) okula merkezi puanla gelen öğrenci grubudur. AMP(Anadolu meslek programı) ise okula adrese dayalı olarak yerleşen öğrenci grubudur.</w:t>
      </w:r>
    </w:p>
    <w:p w:rsidR="00D30EA3" w:rsidRPr="00D30EA3" w:rsidRDefault="009833FD" w:rsidP="00D30EA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31" style="width:0;height:1.5pt" o:hralign="center" o:hrstd="t" o:hrnoshade="t" o:hr="t" fillcolor="#999" stroked="f"/>
        </w:pict>
      </w:r>
    </w:p>
    <w:p w:rsidR="00D30EA3" w:rsidRPr="00D30EA3" w:rsidRDefault="00D30EA3" w:rsidP="00D30EA3">
      <w:pPr>
        <w:spacing w:after="0" w:line="240" w:lineRule="auto"/>
        <w:rPr>
          <w:rFonts w:ascii="Times New Roman" w:eastAsia="Times New Roman" w:hAnsi="Times New Roman" w:cs="Times New Roman"/>
          <w:sz w:val="24"/>
          <w:szCs w:val="24"/>
          <w:lang w:eastAsia="tr-TR"/>
        </w:rPr>
      </w:pPr>
      <w:r w:rsidRPr="00D30EA3">
        <w:rPr>
          <w:rFonts w:ascii="Arial" w:eastAsia="Times New Roman" w:hAnsi="Arial" w:cs="Arial"/>
          <w:b/>
          <w:bCs/>
          <w:color w:val="000000"/>
          <w:sz w:val="21"/>
          <w:szCs w:val="21"/>
          <w:lang w:eastAsia="tr-TR"/>
        </w:rPr>
        <w:t>Nakil hakkımı nasıl kullanırım?</w:t>
      </w:r>
      <w:r w:rsidRPr="00D30EA3">
        <w:rPr>
          <w:rFonts w:ascii="Times New Roman" w:eastAsia="Times New Roman" w:hAnsi="Times New Roman" w:cs="Times New Roman"/>
          <w:color w:val="000000"/>
          <w:sz w:val="27"/>
          <w:szCs w:val="27"/>
          <w:lang w:eastAsia="tr-TR"/>
        </w:rPr>
        <w:br/>
      </w:r>
      <w:r w:rsidRPr="00D30EA3">
        <w:rPr>
          <w:rFonts w:ascii="Arial" w:eastAsia="Times New Roman" w:hAnsi="Arial" w:cs="Arial"/>
          <w:color w:val="000000"/>
          <w:sz w:val="18"/>
          <w:szCs w:val="18"/>
          <w:lang w:eastAsia="tr-TR"/>
        </w:rPr>
        <w:t>Nakil ve geçiş başvurusu, aralık ve mayıs ayları hariç olmak üzere her ayın ilk iş gününden başlayarak son iş gününden önce veli tarafından çalışma saatleri içerisinde öğrencinin öğrenim gördüğü okul müdürlüğüne dilekçe ile yapılır.</w:t>
      </w:r>
      <w:r w:rsidRPr="00D30EA3">
        <w:rPr>
          <w:rFonts w:ascii="Arial" w:eastAsia="Times New Roman" w:hAnsi="Arial" w:cs="Arial"/>
          <w:color w:val="000000"/>
          <w:sz w:val="18"/>
          <w:szCs w:val="18"/>
          <w:lang w:eastAsia="tr-TR"/>
        </w:rPr>
        <w:br/>
        <w:t>Okulların her birinin kendi arasında veya okullar arasında alan/dal bulunmak kaydıyla her sınıf seviyesinde sürekli, alan/dal bulunmaması hâlinde 10 uncu sınıfta alan, 11 inci sınıfta aynı alanda dal değiştirerek birinci dönem sonuna kadar.</w:t>
      </w:r>
      <w:r w:rsidRPr="00D30EA3">
        <w:rPr>
          <w:rFonts w:ascii="Arial" w:eastAsia="Times New Roman" w:hAnsi="Arial" w:cs="Arial"/>
          <w:color w:val="000000"/>
          <w:sz w:val="18"/>
          <w:szCs w:val="18"/>
          <w:lang w:eastAsia="tr-TR"/>
        </w:rPr>
        <w:br/>
        <w:t>Bu okulların dışındaki diğer okullardan bu okullara; 9 uncu sınıfta sürekli, 10 uncu sınıfta ise birinci dönem sonuna kadar.</w:t>
      </w:r>
      <w:r w:rsidRPr="00D30EA3">
        <w:rPr>
          <w:rFonts w:ascii="Arial" w:eastAsia="Times New Roman" w:hAnsi="Arial" w:cs="Arial"/>
          <w:color w:val="000000"/>
          <w:sz w:val="18"/>
          <w:szCs w:val="18"/>
          <w:lang w:eastAsia="tr-TR"/>
        </w:rPr>
        <w:br/>
      </w:r>
      <w:r w:rsidRPr="00D30EA3">
        <w:rPr>
          <w:rFonts w:ascii="Arial" w:eastAsia="Times New Roman" w:hAnsi="Arial" w:cs="Arial"/>
          <w:b/>
          <w:bCs/>
          <w:color w:val="000000"/>
          <w:sz w:val="18"/>
          <w:szCs w:val="18"/>
          <w:lang w:eastAsia="tr-TR"/>
        </w:rPr>
        <w:t>Kaynak:</w:t>
      </w:r>
      <w:r w:rsidRPr="00D30EA3">
        <w:rPr>
          <w:rFonts w:ascii="Arial" w:eastAsia="Times New Roman" w:hAnsi="Arial" w:cs="Arial"/>
          <w:color w:val="000000"/>
          <w:sz w:val="18"/>
          <w:szCs w:val="18"/>
          <w:lang w:eastAsia="tr-TR"/>
        </w:rPr>
        <w:t> </w:t>
      </w:r>
      <w:r w:rsidR="00CC1FC8" w:rsidRPr="00526744">
        <w:rPr>
          <w:rFonts w:ascii="Arial" w:eastAsia="Times New Roman" w:hAnsi="Arial" w:cs="Arial"/>
          <w:color w:val="0C2EBC"/>
          <w:sz w:val="18"/>
          <w:szCs w:val="18"/>
          <w:lang w:eastAsia="tr-TR"/>
        </w:rPr>
        <w:t>http://ogm.meb.gov.tr/meb_iys_dosyalar/2020_09/16095651_OrtaoYretimKurumlarYYonetmeliYiDeYiYiklik_Renkli.pdf</w:t>
      </w:r>
    </w:p>
    <w:p w:rsidR="00D30EA3" w:rsidRPr="00D30EA3" w:rsidRDefault="009833FD" w:rsidP="00D30EA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pict>
          <v:rect id="_x0000_i1032" style="width:0;height:1.5pt" o:hralign="center" o:hrstd="t" o:hrnoshade="t" o:hr="t" fillcolor="#999" stroked="f"/>
        </w:pict>
      </w:r>
    </w:p>
    <w:p w:rsidR="00D30EA3" w:rsidRPr="00D30EA3" w:rsidRDefault="00D30EA3" w:rsidP="00D30EA3">
      <w:pPr>
        <w:spacing w:after="0" w:line="240" w:lineRule="auto"/>
        <w:rPr>
          <w:rFonts w:ascii="Times New Roman" w:eastAsia="Times New Roman" w:hAnsi="Times New Roman" w:cs="Times New Roman"/>
          <w:sz w:val="24"/>
          <w:szCs w:val="24"/>
          <w:lang w:eastAsia="tr-TR"/>
        </w:rPr>
      </w:pPr>
      <w:r w:rsidRPr="00D30EA3">
        <w:rPr>
          <w:rFonts w:ascii="Arial" w:eastAsia="Times New Roman" w:hAnsi="Arial" w:cs="Arial"/>
          <w:b/>
          <w:bCs/>
          <w:color w:val="000000"/>
          <w:sz w:val="21"/>
          <w:szCs w:val="21"/>
          <w:lang w:eastAsia="tr-TR"/>
        </w:rPr>
        <w:t>Sorumlu sınıf geçme</w:t>
      </w:r>
      <w:r w:rsidRPr="00D30EA3">
        <w:rPr>
          <w:rFonts w:ascii="Times New Roman" w:eastAsia="Times New Roman" w:hAnsi="Times New Roman" w:cs="Times New Roman"/>
          <w:color w:val="000000"/>
          <w:sz w:val="27"/>
          <w:szCs w:val="27"/>
          <w:lang w:eastAsia="tr-TR"/>
        </w:rPr>
        <w:br/>
      </w:r>
      <w:r w:rsidR="00CC1FC8">
        <w:t>MADDE 58- (1)(</w:t>
      </w:r>
      <w:proofErr w:type="gramStart"/>
      <w:r w:rsidR="00CC1FC8">
        <w:t>Değişik:RG</w:t>
      </w:r>
      <w:proofErr w:type="gramEnd"/>
      <w:r w:rsidR="00CC1FC8">
        <w:t>-1/7/2015-29403) Ders yılı sonunda her bir dersten iki dönem puanı bulunmak kaydıyla doğrudan sınıfını geçemeyen öğrencilerden; bir sınıfta başarısız ders sayısı en fazla 3 ders olanlar sorumlu olarak sınıflarını geçer. Ancak alt sınıflar da dâhil toplam 6 dersten fazla başarısız dersi bulunanlar sınıf tekrar eder. Nakil ve geçişler nedeniyle ortaya çıkan sorumlu dersler bu sayıya dâhil edilmez.</w:t>
      </w:r>
      <w:r w:rsidRPr="00D30EA3">
        <w:rPr>
          <w:rFonts w:ascii="Arial" w:eastAsia="Times New Roman" w:hAnsi="Arial" w:cs="Arial"/>
          <w:color w:val="000000"/>
          <w:sz w:val="18"/>
          <w:szCs w:val="18"/>
          <w:lang w:eastAsia="tr-TR"/>
        </w:rPr>
        <w:br/>
      </w:r>
      <w:r w:rsidR="00CC1FC8">
        <w:t>(2) (</w:t>
      </w:r>
      <w:proofErr w:type="gramStart"/>
      <w:r w:rsidR="00CC1FC8">
        <w:t>Değişik:RG</w:t>
      </w:r>
      <w:proofErr w:type="gramEnd"/>
      <w:r w:rsidR="00CC1FC8">
        <w:t>-1/7/2015-29403) a) (Değişik:RG-1/9/2018-30522) Sorumluluk sınavları, ders yılı içerisinde yapılan yazılı ve/veya uygulamalı sınav esaslarına göre birinci dönemin ilk haftası, ikinci dönemin ilk haftası ile son iki haftası içerisinde iki alan öğretmeni, bulunmaması hâlinde biri alan öğretmeni olmak üzere iki öğretmen tarafından yapılır.</w:t>
      </w:r>
      <w:r w:rsidRPr="00D30EA3">
        <w:rPr>
          <w:rFonts w:ascii="Arial" w:eastAsia="Times New Roman" w:hAnsi="Arial" w:cs="Arial"/>
          <w:color w:val="000000"/>
          <w:sz w:val="18"/>
          <w:szCs w:val="18"/>
          <w:lang w:eastAsia="tr-TR"/>
        </w:rPr>
        <w:br/>
      </w:r>
      <w:r w:rsidRPr="00D30EA3">
        <w:rPr>
          <w:rFonts w:ascii="Arial" w:eastAsia="Times New Roman" w:hAnsi="Arial" w:cs="Arial"/>
          <w:b/>
          <w:bCs/>
          <w:color w:val="000000"/>
          <w:sz w:val="18"/>
          <w:szCs w:val="18"/>
          <w:lang w:eastAsia="tr-TR"/>
        </w:rPr>
        <w:t>Kaynak:</w:t>
      </w:r>
      <w:r w:rsidRPr="00D30EA3">
        <w:rPr>
          <w:rFonts w:ascii="Arial" w:eastAsia="Times New Roman" w:hAnsi="Arial" w:cs="Arial"/>
          <w:color w:val="000000"/>
          <w:sz w:val="18"/>
          <w:szCs w:val="18"/>
          <w:lang w:eastAsia="tr-TR"/>
        </w:rPr>
        <w:t> </w:t>
      </w:r>
      <w:hyperlink r:id="rId5" w:tgtFrame="_blank" w:history="1">
        <w:r w:rsidRPr="00D30EA3">
          <w:rPr>
            <w:rFonts w:ascii="Arial" w:eastAsia="Times New Roman" w:hAnsi="Arial" w:cs="Arial"/>
            <w:color w:val="0000FF"/>
            <w:sz w:val="18"/>
            <w:szCs w:val="18"/>
            <w:lang w:eastAsia="tr-TR"/>
          </w:rPr>
          <w:t>ogm.meb.gov.tr/meb_iys_dosyalar/2016_11/03111224_ooky.pdf</w:t>
        </w:r>
      </w:hyperlink>
    </w:p>
    <w:p w:rsidR="00D30EA3" w:rsidRPr="00D30EA3" w:rsidRDefault="009833FD" w:rsidP="00CC1FC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33" style="width:0;height:1.5pt" o:hralign="center" o:hrstd="t" o:hrnoshade="t" o:hr="t" fillcolor="#999" stroked="f"/>
        </w:pict>
      </w:r>
    </w:p>
    <w:p w:rsidR="00D82CB2" w:rsidRPr="00D30EA3" w:rsidRDefault="00D82CB2" w:rsidP="00D30EA3"/>
    <w:sectPr w:rsidR="00D82CB2" w:rsidRPr="00D30E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076"/>
    <w:rsid w:val="00083AE1"/>
    <w:rsid w:val="00526744"/>
    <w:rsid w:val="00730B71"/>
    <w:rsid w:val="009833FD"/>
    <w:rsid w:val="00C84304"/>
    <w:rsid w:val="00CC1FC8"/>
    <w:rsid w:val="00D30EA3"/>
    <w:rsid w:val="00D82CB2"/>
    <w:rsid w:val="00E230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slik1">
    <w:name w:val="baslik1"/>
    <w:basedOn w:val="VarsaylanParagrafYazTipi"/>
    <w:rsid w:val="00D30EA3"/>
  </w:style>
  <w:style w:type="character" w:customStyle="1" w:styleId="baslik2">
    <w:name w:val="baslik2"/>
    <w:basedOn w:val="VarsaylanParagrafYazTipi"/>
    <w:rsid w:val="00D30EA3"/>
  </w:style>
  <w:style w:type="character" w:customStyle="1" w:styleId="metin1">
    <w:name w:val="metin1"/>
    <w:basedOn w:val="VarsaylanParagrafYazTipi"/>
    <w:rsid w:val="00D30EA3"/>
  </w:style>
  <w:style w:type="character" w:styleId="Kpr">
    <w:name w:val="Hyperlink"/>
    <w:basedOn w:val="VarsaylanParagrafYazTipi"/>
    <w:uiPriority w:val="99"/>
    <w:semiHidden/>
    <w:unhideWhenUsed/>
    <w:rsid w:val="00D30EA3"/>
    <w:rPr>
      <w:color w:val="0000FF"/>
      <w:u w:val="single"/>
    </w:rPr>
  </w:style>
  <w:style w:type="paragraph" w:styleId="NormalWeb">
    <w:name w:val="Normal (Web)"/>
    <w:basedOn w:val="Normal"/>
    <w:uiPriority w:val="99"/>
    <w:semiHidden/>
    <w:unhideWhenUsed/>
    <w:rsid w:val="00D30EA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slik1">
    <w:name w:val="baslik1"/>
    <w:basedOn w:val="VarsaylanParagrafYazTipi"/>
    <w:rsid w:val="00D30EA3"/>
  </w:style>
  <w:style w:type="character" w:customStyle="1" w:styleId="baslik2">
    <w:name w:val="baslik2"/>
    <w:basedOn w:val="VarsaylanParagrafYazTipi"/>
    <w:rsid w:val="00D30EA3"/>
  </w:style>
  <w:style w:type="character" w:customStyle="1" w:styleId="metin1">
    <w:name w:val="metin1"/>
    <w:basedOn w:val="VarsaylanParagrafYazTipi"/>
    <w:rsid w:val="00D30EA3"/>
  </w:style>
  <w:style w:type="character" w:styleId="Kpr">
    <w:name w:val="Hyperlink"/>
    <w:basedOn w:val="VarsaylanParagrafYazTipi"/>
    <w:uiPriority w:val="99"/>
    <w:semiHidden/>
    <w:unhideWhenUsed/>
    <w:rsid w:val="00D30EA3"/>
    <w:rPr>
      <w:color w:val="0000FF"/>
      <w:u w:val="single"/>
    </w:rPr>
  </w:style>
  <w:style w:type="paragraph" w:styleId="NormalWeb">
    <w:name w:val="Normal (Web)"/>
    <w:basedOn w:val="Normal"/>
    <w:uiPriority w:val="99"/>
    <w:semiHidden/>
    <w:unhideWhenUsed/>
    <w:rsid w:val="00D30EA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613780">
      <w:bodyDiv w:val="1"/>
      <w:marLeft w:val="0"/>
      <w:marRight w:val="0"/>
      <w:marTop w:val="0"/>
      <w:marBottom w:val="0"/>
      <w:divBdr>
        <w:top w:val="none" w:sz="0" w:space="0" w:color="auto"/>
        <w:left w:val="none" w:sz="0" w:space="0" w:color="auto"/>
        <w:bottom w:val="none" w:sz="0" w:space="0" w:color="auto"/>
        <w:right w:val="none" w:sz="0" w:space="0" w:color="auto"/>
      </w:divBdr>
    </w:div>
    <w:div w:id="181875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gm.meb.gov.tr/meb_iys_dosyalar/2016_11/03111224_ooky.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729</Words>
  <Characters>4157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 Servisi</dc:creator>
  <cp:lastModifiedBy>Rehberlik Servisi</cp:lastModifiedBy>
  <cp:revision>6</cp:revision>
  <dcterms:created xsi:type="dcterms:W3CDTF">2020-12-08T07:36:00Z</dcterms:created>
  <dcterms:modified xsi:type="dcterms:W3CDTF">2020-12-08T07:38:00Z</dcterms:modified>
</cp:coreProperties>
</file>