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9" w:rsidRDefault="004D572E">
      <w:pPr>
        <w:pStyle w:val="GvdeMetni"/>
        <w:spacing w:before="72"/>
        <w:ind w:left="1983" w:right="1995"/>
        <w:jc w:val="center"/>
      </w:pPr>
      <w:r>
        <w:t>MİLLÎ EĞİTİM BAKANLIĞI ORTAÖĞRETİM KURUMLARI YÖNETMELİĞİ</w:t>
      </w:r>
    </w:p>
    <w:p w:rsidR="009C0F59" w:rsidRDefault="009C0F59">
      <w:pPr>
        <w:pStyle w:val="GvdeMetni"/>
        <w:spacing w:before="6"/>
        <w:ind w:left="0"/>
      </w:pPr>
    </w:p>
    <w:p w:rsidR="009C0F59" w:rsidRDefault="004D572E">
      <w:pPr>
        <w:pStyle w:val="GvdeMetni"/>
        <w:ind w:left="1983" w:right="1993"/>
        <w:jc w:val="center"/>
      </w:pPr>
      <w:r>
        <w:t>(Öğrencileri İlgilendiren Bölümler)</w:t>
      </w:r>
    </w:p>
    <w:p w:rsidR="009C0F59" w:rsidRDefault="009C0F59">
      <w:pPr>
        <w:pStyle w:val="GvdeMetni"/>
        <w:spacing w:before="5"/>
        <w:ind w:left="0"/>
      </w:pPr>
    </w:p>
    <w:p w:rsidR="009C0F59" w:rsidRDefault="004D572E">
      <w:pPr>
        <w:pStyle w:val="GvdeMetni"/>
        <w:spacing w:line="228" w:lineRule="exact"/>
        <w:ind w:left="805"/>
      </w:pPr>
      <w:r>
        <w:rPr>
          <w:u w:val="single"/>
        </w:rPr>
        <w:t>Devam-devamsızlık ve ilişik kesme</w:t>
      </w:r>
    </w:p>
    <w:p w:rsidR="009C0F59" w:rsidRDefault="004D572E">
      <w:pPr>
        <w:pStyle w:val="GvdeMetni"/>
        <w:spacing w:line="228" w:lineRule="exact"/>
      </w:pPr>
      <w:r>
        <w:t>MADDE 36- (1) Okula devam zorunludur. Veliler, öğrencilerinin okula devamını sağlamakla yükümlüdürler.</w:t>
      </w:r>
    </w:p>
    <w:p w:rsidR="009C0F59" w:rsidRDefault="004D572E">
      <w:pPr>
        <w:pStyle w:val="GvdeMetni"/>
        <w:spacing w:before="1"/>
      </w:pPr>
      <w:r>
        <w:t>b) Günlük toplam ders saatinin 2/3 ü ve daha fazlasına gelmeyenlerin devamsızlığı bir gün, diğer devamsızlıklar ise yarım gün sayılır.</w:t>
      </w:r>
    </w:p>
    <w:p w:rsidR="009C0F59" w:rsidRDefault="004D572E">
      <w:pPr>
        <w:pStyle w:val="GvdeMetni"/>
        <w:spacing w:before="1"/>
      </w:pPr>
      <w:r>
        <w:t>(5) Devamsızlık süresi özürsüz 10 günü, toplamda 30 günü aşan öğrenciler, ders puanları ne olursa olsun başarısız sayılır ve durumları yazılı olarak velilerine bildirilir.</w:t>
      </w:r>
    </w:p>
    <w:p w:rsidR="009C0F59" w:rsidRDefault="004D572E">
      <w:pPr>
        <w:pStyle w:val="GvdeMetni"/>
        <w:spacing w:before="1"/>
      </w:pPr>
      <w:r>
        <w:t>(7) Öğrencinin devamsızlık yaptığı süreye ilişkin özür belgesi veya yazılı veli beyanı, özür gününü takip eden en geç 5 iş günü içinde okul yönetimine velisi tarafından verilir ve e-Okul sistemine işlenir.</w:t>
      </w:r>
    </w:p>
    <w:p w:rsidR="009C0F59" w:rsidRDefault="009C0F59">
      <w:pPr>
        <w:pStyle w:val="GvdeMetni"/>
        <w:spacing w:before="1"/>
        <w:ind w:left="0"/>
      </w:pPr>
    </w:p>
    <w:p w:rsidR="009C0F59" w:rsidRDefault="004D572E" w:rsidP="00541154">
      <w:pPr>
        <w:pStyle w:val="GvdeMetni"/>
        <w:ind w:firstLine="620"/>
      </w:pPr>
      <w:r>
        <w:rPr>
          <w:u w:val="single"/>
        </w:rPr>
        <w:t>Yazılı ve uygulamalı sınavlar</w:t>
      </w:r>
    </w:p>
    <w:p w:rsidR="009C0F59" w:rsidRDefault="004D572E">
      <w:pPr>
        <w:pStyle w:val="GvdeMetni"/>
        <w:spacing w:before="4" w:line="235" w:lineRule="auto"/>
      </w:pPr>
      <w:r>
        <w:t>MADDE 45- a</w:t>
      </w:r>
      <w:proofErr w:type="gramStart"/>
      <w:r>
        <w:t>)</w:t>
      </w:r>
      <w:proofErr w:type="gramEnd"/>
      <w:r>
        <w:t xml:space="preserve"> Haftalık ders saati sayısına bakılmaksızın her dersten en az iki yazılı sınav yapılır. </w:t>
      </w:r>
    </w:p>
    <w:p w:rsidR="009C0F59" w:rsidRDefault="004D572E">
      <w:pPr>
        <w:pStyle w:val="ListeParagraf"/>
        <w:numPr>
          <w:ilvl w:val="0"/>
          <w:numId w:val="4"/>
        </w:numPr>
        <w:tabs>
          <w:tab w:val="left" w:pos="321"/>
        </w:tabs>
        <w:spacing w:before="1"/>
        <w:ind w:right="119" w:firstLine="0"/>
        <w:rPr>
          <w:sz w:val="20"/>
        </w:rPr>
      </w:pPr>
      <w:r>
        <w:rPr>
          <w:sz w:val="20"/>
        </w:rPr>
        <w:t xml:space="preserve">Öğretmenin/öğretmenlerin ortak değerlendirme yapabilmelerine imkân vermek üzere birden fazla şubede okutulan </w:t>
      </w:r>
      <w:r>
        <w:rPr>
          <w:spacing w:val="-3"/>
          <w:sz w:val="20"/>
        </w:rPr>
        <w:t xml:space="preserve">tüm </w:t>
      </w:r>
      <w:r>
        <w:rPr>
          <w:sz w:val="20"/>
        </w:rPr>
        <w:t xml:space="preserve">dersler yazılı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uygulamalı sınavları ortak yapılır </w:t>
      </w:r>
      <w:r>
        <w:rPr>
          <w:spacing w:val="-3"/>
          <w:sz w:val="20"/>
        </w:rPr>
        <w:t xml:space="preserve">ve </w:t>
      </w:r>
      <w:r>
        <w:rPr>
          <w:sz w:val="20"/>
        </w:rPr>
        <w:t>ortak</w:t>
      </w:r>
      <w:r>
        <w:rPr>
          <w:spacing w:val="10"/>
          <w:sz w:val="20"/>
        </w:rPr>
        <w:t xml:space="preserve"> </w:t>
      </w:r>
      <w:r>
        <w:rPr>
          <w:sz w:val="20"/>
        </w:rPr>
        <w:t>değerlendirilir.</w:t>
      </w:r>
    </w:p>
    <w:p w:rsidR="009C0F59" w:rsidRDefault="009C0F59">
      <w:pPr>
        <w:pStyle w:val="GvdeMetni"/>
        <w:spacing w:before="1"/>
        <w:ind w:left="0"/>
      </w:pPr>
    </w:p>
    <w:p w:rsidR="009C0F59" w:rsidRDefault="004D572E" w:rsidP="00541154">
      <w:pPr>
        <w:pStyle w:val="GvdeMetni"/>
        <w:spacing w:before="1"/>
        <w:ind w:firstLine="620"/>
        <w:jc w:val="both"/>
      </w:pPr>
      <w:r>
        <w:rPr>
          <w:u w:val="single"/>
        </w:rPr>
        <w:t>Performans çalışması, proje ve diğer çalışmalar</w:t>
      </w:r>
    </w:p>
    <w:p w:rsidR="009C0F59" w:rsidRDefault="004D572E">
      <w:pPr>
        <w:pStyle w:val="GvdeMetni"/>
        <w:ind w:right="114" w:firstLine="705"/>
        <w:jc w:val="both"/>
      </w:pPr>
      <w:r>
        <w:t>MADDE 50- (1) Öğrenciler, her dönemde tüm derslerden en az bir performans çalışması, her ders yılında en az bir dersten proje hazırl</w:t>
      </w:r>
      <w:r w:rsidR="00541154">
        <w:t>ama görevini yerine getirirler.</w:t>
      </w:r>
    </w:p>
    <w:p w:rsidR="009C0F59" w:rsidRDefault="009C0F59">
      <w:pPr>
        <w:pStyle w:val="GvdeMetni"/>
        <w:spacing w:before="1"/>
        <w:ind w:left="0"/>
      </w:pPr>
    </w:p>
    <w:p w:rsidR="009C0F59" w:rsidRDefault="004D572E" w:rsidP="00541154">
      <w:pPr>
        <w:pStyle w:val="GvdeMetni"/>
        <w:spacing w:before="1"/>
        <w:ind w:firstLine="620"/>
        <w:jc w:val="both"/>
      </w:pPr>
      <w:r>
        <w:rPr>
          <w:u w:val="single"/>
        </w:rPr>
        <w:t>Ders seçimi</w:t>
      </w:r>
    </w:p>
    <w:p w:rsidR="009C0F59" w:rsidRDefault="004D572E">
      <w:pPr>
        <w:pStyle w:val="GvdeMetni"/>
        <w:spacing w:before="2" w:line="237" w:lineRule="auto"/>
        <w:ind w:right="111"/>
        <w:jc w:val="both"/>
      </w:pPr>
      <w:r>
        <w:t>MADDE 11- (2) Ders seçimi okulun imkânlarına bağlı olarak veli, sınıf rehber öğretmeni ve rehberlik öğretmeninin bilgisi dâhilinde öğrenci tarafından ikinci dönemin ilk haftasında yapılır ve e-Okul sistemine işlenir. Süresi içerisinde ders seçimi yapmayan öğrencilerin dersleri, okul yönetimince belirlenir.</w:t>
      </w:r>
    </w:p>
    <w:p w:rsidR="009C0F59" w:rsidRDefault="004D572E">
      <w:pPr>
        <w:pStyle w:val="GvdeMetni"/>
        <w:spacing w:before="1"/>
        <w:ind w:right="118"/>
        <w:jc w:val="both"/>
      </w:pPr>
      <w:r>
        <w:t>(4) Seçmeli ders en az 10 öğrencinin talebi doğrultusunda öğretime açılır. Ders yılı içerisinde öğrenci sayısı azalsa bile o dersin okutulmasına devam edilir.</w:t>
      </w:r>
    </w:p>
    <w:p w:rsidR="009C0F59" w:rsidRDefault="009C0F59">
      <w:pPr>
        <w:pStyle w:val="GvdeMetni"/>
        <w:spacing w:before="1"/>
        <w:ind w:left="0"/>
      </w:pPr>
    </w:p>
    <w:p w:rsidR="009C0F59" w:rsidRDefault="004D572E" w:rsidP="00541154">
      <w:pPr>
        <w:pStyle w:val="GvdeMetni"/>
        <w:spacing w:before="1"/>
        <w:ind w:firstLine="620"/>
      </w:pPr>
      <w:r>
        <w:rPr>
          <w:u w:val="single"/>
        </w:rPr>
        <w:t>Puanla değerlendirme</w:t>
      </w:r>
    </w:p>
    <w:p w:rsidR="009C0F59" w:rsidRDefault="004D572E">
      <w:pPr>
        <w:pStyle w:val="GvdeMetni"/>
        <w:ind w:left="805"/>
      </w:pPr>
      <w:r>
        <w:t>MADDE 44- (1) Sınav, performans çalışması, proje ve uygulamalar 100 tam puan üzerinden değerlendirilir.</w:t>
      </w:r>
    </w:p>
    <w:p w:rsidR="009C0F59" w:rsidRDefault="004D572E">
      <w:pPr>
        <w:pStyle w:val="GvdeMetni"/>
        <w:spacing w:before="1"/>
      </w:pPr>
      <w:r>
        <w:t>Değerlendirme sonuçları e-Okul sistemine işlenir.</w:t>
      </w:r>
    </w:p>
    <w:p w:rsidR="009C0F59" w:rsidRDefault="004D572E">
      <w:pPr>
        <w:pStyle w:val="GvdeMetni"/>
        <w:spacing w:after="8"/>
        <w:ind w:left="805"/>
      </w:pPr>
      <w:r>
        <w:t>(2) Puan değerleri ve dereceleri aşağıdaki gibidir.</w:t>
      </w: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1269"/>
        <w:gridCol w:w="878"/>
        <w:gridCol w:w="776"/>
      </w:tblGrid>
      <w:tr w:rsidR="009C0F59" w:rsidTr="00541154">
        <w:trPr>
          <w:trHeight w:val="226"/>
        </w:trPr>
        <w:tc>
          <w:tcPr>
            <w:tcW w:w="1269" w:type="dxa"/>
          </w:tcPr>
          <w:p w:rsidR="009C0F59" w:rsidRDefault="004D572E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Puan</w:t>
            </w:r>
          </w:p>
        </w:tc>
        <w:tc>
          <w:tcPr>
            <w:tcW w:w="878" w:type="dxa"/>
          </w:tcPr>
          <w:p w:rsidR="009C0F59" w:rsidRDefault="009C0F5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9C0F59" w:rsidRDefault="004D572E">
            <w:pPr>
              <w:pStyle w:val="TableParagraph"/>
              <w:spacing w:line="207" w:lineRule="exact"/>
              <w:ind w:left="29"/>
              <w:rPr>
                <w:sz w:val="20"/>
              </w:rPr>
            </w:pPr>
            <w:r>
              <w:rPr>
                <w:sz w:val="20"/>
              </w:rPr>
              <w:t>Derece</w:t>
            </w:r>
          </w:p>
        </w:tc>
      </w:tr>
      <w:tr w:rsidR="009C0F59" w:rsidTr="00541154">
        <w:trPr>
          <w:trHeight w:val="230"/>
        </w:trPr>
        <w:tc>
          <w:tcPr>
            <w:tcW w:w="1269" w:type="dxa"/>
          </w:tcPr>
          <w:p w:rsidR="009C0F59" w:rsidRDefault="004D572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85,00-100</w:t>
            </w:r>
          </w:p>
        </w:tc>
        <w:tc>
          <w:tcPr>
            <w:tcW w:w="878" w:type="dxa"/>
          </w:tcPr>
          <w:p w:rsidR="009C0F59" w:rsidRDefault="009C0F5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9C0F59" w:rsidRDefault="004D572E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Pekiyi</w:t>
            </w:r>
          </w:p>
        </w:tc>
      </w:tr>
      <w:tr w:rsidR="009C0F59" w:rsidTr="00541154">
        <w:trPr>
          <w:trHeight w:val="227"/>
        </w:trPr>
        <w:tc>
          <w:tcPr>
            <w:tcW w:w="1269" w:type="dxa"/>
          </w:tcPr>
          <w:p w:rsidR="009C0F59" w:rsidRDefault="004D572E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70,00-84,99</w:t>
            </w:r>
          </w:p>
        </w:tc>
        <w:tc>
          <w:tcPr>
            <w:tcW w:w="878" w:type="dxa"/>
          </w:tcPr>
          <w:p w:rsidR="009C0F59" w:rsidRDefault="009C0F5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9C0F59" w:rsidRDefault="004D572E">
            <w:pPr>
              <w:pStyle w:val="TableParagraph"/>
              <w:spacing w:line="208" w:lineRule="exact"/>
              <w:ind w:left="29"/>
              <w:rPr>
                <w:sz w:val="20"/>
              </w:rPr>
            </w:pPr>
            <w:r>
              <w:rPr>
                <w:sz w:val="20"/>
              </w:rPr>
              <w:t>İyi</w:t>
            </w:r>
          </w:p>
        </w:tc>
      </w:tr>
      <w:tr w:rsidR="009C0F59" w:rsidTr="00541154">
        <w:trPr>
          <w:trHeight w:val="227"/>
        </w:trPr>
        <w:tc>
          <w:tcPr>
            <w:tcW w:w="1269" w:type="dxa"/>
          </w:tcPr>
          <w:p w:rsidR="009C0F59" w:rsidRDefault="004D572E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60,00-69,99</w:t>
            </w:r>
          </w:p>
        </w:tc>
        <w:tc>
          <w:tcPr>
            <w:tcW w:w="878" w:type="dxa"/>
          </w:tcPr>
          <w:p w:rsidR="009C0F59" w:rsidRDefault="009C0F5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9C0F59" w:rsidRDefault="004D572E">
            <w:pPr>
              <w:pStyle w:val="TableParagraph"/>
              <w:spacing w:line="208" w:lineRule="exact"/>
              <w:ind w:left="29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</w:tr>
      <w:tr w:rsidR="009C0F59" w:rsidTr="00541154">
        <w:trPr>
          <w:trHeight w:val="230"/>
        </w:trPr>
        <w:tc>
          <w:tcPr>
            <w:tcW w:w="1269" w:type="dxa"/>
          </w:tcPr>
          <w:p w:rsidR="009C0F59" w:rsidRDefault="004D572E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50,00-59,99</w:t>
            </w:r>
          </w:p>
        </w:tc>
        <w:tc>
          <w:tcPr>
            <w:tcW w:w="878" w:type="dxa"/>
          </w:tcPr>
          <w:p w:rsidR="009C0F59" w:rsidRDefault="009C0F5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</w:tcPr>
          <w:p w:rsidR="009C0F59" w:rsidRDefault="004D572E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Geçer</w:t>
            </w:r>
          </w:p>
        </w:tc>
      </w:tr>
      <w:tr w:rsidR="009C0F59" w:rsidTr="00541154">
        <w:trPr>
          <w:trHeight w:val="226"/>
        </w:trPr>
        <w:tc>
          <w:tcPr>
            <w:tcW w:w="1269" w:type="dxa"/>
          </w:tcPr>
          <w:p w:rsidR="009C0F59" w:rsidRDefault="004D572E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0-49,99</w:t>
            </w:r>
          </w:p>
        </w:tc>
        <w:tc>
          <w:tcPr>
            <w:tcW w:w="878" w:type="dxa"/>
          </w:tcPr>
          <w:p w:rsidR="009C0F59" w:rsidRDefault="009C0F59">
            <w:pPr>
              <w:pStyle w:val="TableParagraph"/>
              <w:spacing w:line="207" w:lineRule="exact"/>
              <w:ind w:left="196"/>
              <w:rPr>
                <w:sz w:val="20"/>
              </w:rPr>
            </w:pPr>
          </w:p>
        </w:tc>
        <w:tc>
          <w:tcPr>
            <w:tcW w:w="776" w:type="dxa"/>
          </w:tcPr>
          <w:p w:rsidR="009C0F59" w:rsidRDefault="00541154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>Geçmez</w:t>
            </w:r>
          </w:p>
        </w:tc>
      </w:tr>
    </w:tbl>
    <w:p w:rsidR="009C0F59" w:rsidRDefault="009C0F59">
      <w:pPr>
        <w:pStyle w:val="GvdeMetni"/>
        <w:ind w:left="0"/>
      </w:pPr>
    </w:p>
    <w:p w:rsidR="00541154" w:rsidRDefault="004D572E" w:rsidP="00541154">
      <w:pPr>
        <w:pStyle w:val="GvdeMetni"/>
        <w:ind w:left="720" w:right="8270"/>
      </w:pPr>
      <w:r>
        <w:rPr>
          <w:u w:val="single"/>
        </w:rPr>
        <w:t>Sınıf Geçme</w:t>
      </w:r>
      <w:r>
        <w:t xml:space="preserve"> </w:t>
      </w:r>
    </w:p>
    <w:p w:rsidR="009C0F59" w:rsidRDefault="004D572E" w:rsidP="00186566">
      <w:pPr>
        <w:pStyle w:val="GvdeMetni"/>
        <w:ind w:right="8270"/>
      </w:pPr>
      <w:r>
        <w:rPr>
          <w:u w:val="single"/>
        </w:rPr>
        <w:t>Dönem puanı</w:t>
      </w:r>
    </w:p>
    <w:p w:rsidR="009C0F59" w:rsidRDefault="004D572E">
      <w:pPr>
        <w:pStyle w:val="GvdeMetni"/>
        <w:spacing w:before="1"/>
      </w:pPr>
      <w:r>
        <w:t xml:space="preserve">MADDE 51- (1) Bir dersin dönem </w:t>
      </w:r>
      <w:proofErr w:type="gramStart"/>
      <w:r>
        <w:t>puanı;a</w:t>
      </w:r>
      <w:proofErr w:type="gramEnd"/>
      <w:r>
        <w:t>) Sınavlardan alınan puanların,b) Performans çalışması puanının/puanlarının,</w:t>
      </w:r>
    </w:p>
    <w:p w:rsidR="009C0F59" w:rsidRPr="00186566" w:rsidRDefault="004D572E" w:rsidP="00186566">
      <w:pPr>
        <w:pStyle w:val="ListeParagraf"/>
        <w:numPr>
          <w:ilvl w:val="0"/>
          <w:numId w:val="4"/>
        </w:numPr>
        <w:tabs>
          <w:tab w:val="left" w:pos="331"/>
        </w:tabs>
        <w:ind w:right="114" w:firstLine="0"/>
        <w:rPr>
          <w:sz w:val="20"/>
        </w:rPr>
      </w:pPr>
      <w:r>
        <w:rPr>
          <w:sz w:val="20"/>
        </w:rPr>
        <w:t xml:space="preserve">Varsa proje </w:t>
      </w:r>
      <w:proofErr w:type="gramStart"/>
      <w:r>
        <w:rPr>
          <w:sz w:val="20"/>
        </w:rPr>
        <w:t>puanının,e</w:t>
      </w:r>
      <w:proofErr w:type="gramEnd"/>
      <w:r>
        <w:rPr>
          <w:sz w:val="20"/>
        </w:rPr>
        <w:t xml:space="preserve">) Aritmetik ortalama alınırken bölme işlemi virgülden sonra iki basamak yürütülür.(3) </w:t>
      </w:r>
      <w:r>
        <w:rPr>
          <w:spacing w:val="-3"/>
          <w:sz w:val="20"/>
        </w:rPr>
        <w:t xml:space="preserve">Öğrenciye </w:t>
      </w:r>
      <w:r>
        <w:rPr>
          <w:sz w:val="20"/>
        </w:rPr>
        <w:t xml:space="preserve">her dersten </w:t>
      </w:r>
      <w:r>
        <w:rPr>
          <w:spacing w:val="-3"/>
          <w:sz w:val="20"/>
        </w:rPr>
        <w:t xml:space="preserve">bir </w:t>
      </w:r>
      <w:r>
        <w:rPr>
          <w:sz w:val="20"/>
        </w:rPr>
        <w:t>dönem puanı</w:t>
      </w:r>
      <w:r>
        <w:rPr>
          <w:spacing w:val="9"/>
          <w:sz w:val="20"/>
        </w:rPr>
        <w:t xml:space="preserve"> </w:t>
      </w:r>
      <w:r>
        <w:rPr>
          <w:sz w:val="20"/>
        </w:rPr>
        <w:t>verilir.</w:t>
      </w:r>
    </w:p>
    <w:p w:rsidR="00342771" w:rsidRDefault="00342771">
      <w:pPr>
        <w:pStyle w:val="GvdeMetni"/>
        <w:rPr>
          <w:u w:val="single"/>
        </w:rPr>
      </w:pPr>
    </w:p>
    <w:p w:rsidR="009C0F59" w:rsidRDefault="004D572E">
      <w:pPr>
        <w:pStyle w:val="GvdeMetni"/>
      </w:pPr>
      <w:r>
        <w:rPr>
          <w:u w:val="single"/>
        </w:rPr>
        <w:t>Bir dersin yılsonu puanı</w:t>
      </w:r>
    </w:p>
    <w:p w:rsidR="00342771" w:rsidRDefault="004D572E">
      <w:pPr>
        <w:pStyle w:val="GvdeMetni"/>
        <w:spacing w:before="4" w:line="235" w:lineRule="auto"/>
        <w:ind w:right="2146"/>
      </w:pPr>
      <w:r>
        <w:t xml:space="preserve">MADDE 53- (1) Bir dersin yılsonu puanı; Birinci ve ikinci dönem puanlarının aritmetik ortalamasıdır. </w:t>
      </w:r>
    </w:p>
    <w:p w:rsidR="00342771" w:rsidRDefault="00342771">
      <w:pPr>
        <w:pStyle w:val="GvdeMetni"/>
        <w:spacing w:before="4" w:line="235" w:lineRule="auto"/>
        <w:ind w:right="2146"/>
      </w:pPr>
    </w:p>
    <w:p w:rsidR="009C0F59" w:rsidRDefault="004D572E">
      <w:pPr>
        <w:pStyle w:val="GvdeMetni"/>
        <w:spacing w:before="4" w:line="235" w:lineRule="auto"/>
        <w:ind w:right="2146"/>
      </w:pPr>
      <w:r>
        <w:rPr>
          <w:u w:val="single"/>
        </w:rPr>
        <w:t>Bir dersin ağırlığı ve ağırlıklı puanı</w:t>
      </w:r>
    </w:p>
    <w:p w:rsidR="009C0F59" w:rsidRDefault="004D572E">
      <w:pPr>
        <w:pStyle w:val="GvdeMetni"/>
        <w:spacing w:before="1"/>
        <w:ind w:right="120"/>
      </w:pPr>
      <w:r>
        <w:t>MADDE 54- (1) Bir dersin ağırlığı, o dersin haftalık ders saati sayısına eşittir. Bir dersin yılsonu puanıyla o dersin haftalık ders saati sayısının çarpımından elde edilen puan, o dersin ağırlıklı puanıdır.</w:t>
      </w:r>
    </w:p>
    <w:p w:rsidR="00342771" w:rsidRDefault="00342771">
      <w:pPr>
        <w:pStyle w:val="GvdeMetni"/>
        <w:spacing w:before="1"/>
        <w:rPr>
          <w:u w:val="single"/>
        </w:rPr>
      </w:pPr>
    </w:p>
    <w:p w:rsidR="009C0F59" w:rsidRDefault="004D572E">
      <w:pPr>
        <w:pStyle w:val="GvdeMetni"/>
        <w:spacing w:before="1"/>
      </w:pPr>
      <w:r>
        <w:rPr>
          <w:u w:val="single"/>
        </w:rPr>
        <w:t>Yılsonu başarı puanı</w:t>
      </w:r>
    </w:p>
    <w:p w:rsidR="009C0F59" w:rsidRDefault="004D572E" w:rsidP="00186566">
      <w:pPr>
        <w:pStyle w:val="GvdeMetni"/>
        <w:spacing w:before="1"/>
      </w:pPr>
      <w:r>
        <w:t>MADDE 55- Öğrencinin yılsonu başarı puanı, derslerin ağırlıklı puanları toplamının bu derslerin haftalık ders saatleri toplamına bölümüyle elde edilen puandır. Yılsonu başarı puanı, mezuniyet puanının hesaplanmasında esas alınır.</w:t>
      </w:r>
    </w:p>
    <w:p w:rsidR="00342771" w:rsidRDefault="00342771">
      <w:pPr>
        <w:pStyle w:val="GvdeMetni"/>
        <w:rPr>
          <w:u w:val="single"/>
        </w:rPr>
      </w:pPr>
    </w:p>
    <w:p w:rsidR="009C0F59" w:rsidRDefault="004D572E">
      <w:pPr>
        <w:pStyle w:val="GvdeMetni"/>
      </w:pPr>
      <w:r>
        <w:rPr>
          <w:u w:val="single"/>
        </w:rPr>
        <w:t>Ders yılı sonunda herhangi bir dersten başarılı sayılma</w:t>
      </w:r>
    </w:p>
    <w:p w:rsidR="009C0F59" w:rsidRDefault="004D572E">
      <w:pPr>
        <w:pStyle w:val="GvdeMetni"/>
      </w:pPr>
      <w:r>
        <w:t>MADDE 56- Öğrencinin, ders yılı sonunda herhangi bir dersten başarılı sayılabilmesi için; İki dönem puanının aritmetik ortalamasının en az 50 veya birinci dönem puanı ne olursa olsun ikinci dönem puanının en az 70,olması gerekir.</w:t>
      </w:r>
    </w:p>
    <w:p w:rsidR="00342771" w:rsidRDefault="00342771">
      <w:pPr>
        <w:pStyle w:val="GvdeMetni"/>
        <w:spacing w:before="1" w:line="228" w:lineRule="exact"/>
        <w:rPr>
          <w:u w:val="single"/>
        </w:rPr>
      </w:pPr>
    </w:p>
    <w:p w:rsidR="009C0F59" w:rsidRDefault="004D572E">
      <w:pPr>
        <w:pStyle w:val="GvdeMetni"/>
        <w:spacing w:before="1" w:line="228" w:lineRule="exact"/>
      </w:pPr>
      <w:r>
        <w:rPr>
          <w:u w:val="single"/>
        </w:rPr>
        <w:t>Doğrudan sınıf geçme</w:t>
      </w:r>
    </w:p>
    <w:p w:rsidR="009C0F59" w:rsidRDefault="004D572E" w:rsidP="00342771">
      <w:pPr>
        <w:pStyle w:val="GvdeMetni"/>
      </w:pPr>
      <w:r>
        <w:t xml:space="preserve">MADDE 57-Ders yılı sonunda her bir dersten iki dönem puanı bulunmak kaydıyla; Tüm derslerden başarılı olan, Başarısız dersi/dersleri olanlardan, yılsonu başarı puanı en az 50 olan öğrenciler doğrudan sınıf </w:t>
      </w:r>
      <w:proofErr w:type="gramStart"/>
      <w:r>
        <w:t>geçer.Yılsonu</w:t>
      </w:r>
      <w:proofErr w:type="gramEnd"/>
      <w:r>
        <w:t xml:space="preserve"> başarı puanıyla başarılı sayılamayacak derslerden başarısız olan öğrenciler, o dersten/derslerden sorumlu geçer.</w:t>
      </w:r>
    </w:p>
    <w:p w:rsidR="009C0F59" w:rsidRDefault="009C0F59">
      <w:pPr>
        <w:pStyle w:val="GvdeMetni"/>
        <w:spacing w:before="1"/>
        <w:ind w:left="0"/>
      </w:pPr>
    </w:p>
    <w:p w:rsidR="009C0F59" w:rsidRDefault="004D572E">
      <w:pPr>
        <w:pStyle w:val="GvdeMetni"/>
        <w:jc w:val="both"/>
      </w:pPr>
      <w:r>
        <w:rPr>
          <w:u w:val="single"/>
        </w:rPr>
        <w:t>Sorumlu olarak sınıf geçme ve sorumluluğun kalkması</w:t>
      </w:r>
    </w:p>
    <w:p w:rsidR="009C0F59" w:rsidRDefault="004D572E">
      <w:pPr>
        <w:pStyle w:val="GvdeMetni"/>
        <w:spacing w:before="2" w:line="237" w:lineRule="auto"/>
        <w:ind w:right="109"/>
        <w:jc w:val="both"/>
      </w:pPr>
      <w:r>
        <w:t xml:space="preserve">MADDE 58- Ders yılı sonunda her bir dersten iki dönem puanı bulunmak </w:t>
      </w:r>
      <w:r>
        <w:rPr>
          <w:spacing w:val="-3"/>
        </w:rPr>
        <w:t xml:space="preserve">kaydıyla </w:t>
      </w:r>
      <w:r>
        <w:t xml:space="preserve">doğrudan sınıfını geçemeyen öğrencilerden; </w:t>
      </w:r>
      <w:r>
        <w:lastRenderedPageBreak/>
        <w:t xml:space="preserve">bir sınıfta başarısız ders </w:t>
      </w:r>
      <w:r>
        <w:rPr>
          <w:spacing w:val="-3"/>
        </w:rPr>
        <w:t xml:space="preserve">sayısı </w:t>
      </w:r>
      <w:r>
        <w:t xml:space="preserve">en fazla 3 ders olanlar sorumlu olarak sınıflarını geçer. Ancak alt sınıflar </w:t>
      </w:r>
      <w:r>
        <w:rPr>
          <w:spacing w:val="-3"/>
        </w:rPr>
        <w:t xml:space="preserve">da </w:t>
      </w:r>
      <w:r>
        <w:t xml:space="preserve">dâhil toplam 6 dersten fazla başarısız dersi bulunanlar sınıf tekrar eder. Sorumluluk sınavları, ders yılı içerisinde yapılan yazılı </w:t>
      </w:r>
      <w:r>
        <w:rPr>
          <w:spacing w:val="-3"/>
        </w:rPr>
        <w:t xml:space="preserve">ve/veya </w:t>
      </w:r>
      <w:r>
        <w:t xml:space="preserve">uygulamalı sınav esaslarına göre birinci </w:t>
      </w:r>
      <w:r>
        <w:rPr>
          <w:spacing w:val="-3"/>
        </w:rPr>
        <w:t xml:space="preserve">ve </w:t>
      </w:r>
      <w:r>
        <w:t>ikinci dönemin ilk haftası içerisinde iki alan öğretmeni tarafından</w:t>
      </w:r>
      <w:r>
        <w:rPr>
          <w:spacing w:val="-4"/>
        </w:rPr>
        <w:t xml:space="preserve"> </w:t>
      </w:r>
      <w:r>
        <w:t>yapılır.</w:t>
      </w:r>
    </w:p>
    <w:p w:rsidR="00342771" w:rsidRDefault="00342771">
      <w:pPr>
        <w:pStyle w:val="GvdeMetni"/>
        <w:spacing w:before="5"/>
        <w:jc w:val="both"/>
        <w:rPr>
          <w:u w:val="single"/>
        </w:rPr>
      </w:pPr>
    </w:p>
    <w:p w:rsidR="009C0F59" w:rsidRDefault="004D572E" w:rsidP="00342771">
      <w:pPr>
        <w:pStyle w:val="GvdeMetni"/>
        <w:spacing w:before="5"/>
        <w:ind w:firstLine="620"/>
        <w:jc w:val="both"/>
      </w:pPr>
      <w:r>
        <w:rPr>
          <w:u w:val="single"/>
        </w:rPr>
        <w:t>Mezuniyet puanı</w:t>
      </w:r>
    </w:p>
    <w:p w:rsidR="009C0F59" w:rsidRDefault="004D572E">
      <w:pPr>
        <w:pStyle w:val="GvdeMetni"/>
        <w:jc w:val="both"/>
      </w:pPr>
      <w:r>
        <w:t xml:space="preserve">MADDE 65-Mezuniyet puanı; </w:t>
      </w:r>
      <w:proofErr w:type="gramStart"/>
      <w:r>
        <w:t>9,10,11</w:t>
      </w:r>
      <w:proofErr w:type="gramEnd"/>
      <w:r>
        <w:t xml:space="preserve"> ve 12. sınıfların yılsonu başarı puanlarının aritmetik ortalamasıdır.</w:t>
      </w:r>
    </w:p>
    <w:p w:rsidR="009C0F59" w:rsidRDefault="009C0F59">
      <w:pPr>
        <w:pStyle w:val="GvdeMetni"/>
        <w:spacing w:before="1"/>
        <w:ind w:left="0"/>
      </w:pPr>
    </w:p>
    <w:p w:rsidR="009C0F59" w:rsidRDefault="004D572E" w:rsidP="00342771">
      <w:pPr>
        <w:pStyle w:val="GvdeMetni"/>
        <w:ind w:firstLine="620"/>
      </w:pPr>
      <w:r>
        <w:rPr>
          <w:u w:val="single"/>
        </w:rPr>
        <w:t>Öğrencilerin ödüllendirilmesi</w:t>
      </w:r>
    </w:p>
    <w:p w:rsidR="009C0F59" w:rsidRDefault="004D572E">
      <w:pPr>
        <w:pStyle w:val="GvdeMetni"/>
      </w:pPr>
      <w:r>
        <w:t>MADDE 159- Örnek davranışların ve başarıların niteliklerine göre ödüllendirilmesinde öğrencilere;</w:t>
      </w:r>
    </w:p>
    <w:p w:rsidR="009C0F59" w:rsidRDefault="004D572E">
      <w:pPr>
        <w:pStyle w:val="ListeParagraf"/>
        <w:numPr>
          <w:ilvl w:val="1"/>
          <w:numId w:val="4"/>
        </w:numPr>
        <w:tabs>
          <w:tab w:val="left" w:pos="1017"/>
        </w:tabs>
        <w:spacing w:before="1"/>
        <w:rPr>
          <w:sz w:val="20"/>
        </w:rPr>
      </w:pPr>
      <w:r>
        <w:rPr>
          <w:sz w:val="20"/>
        </w:rPr>
        <w:t>Teşekkür belgesi,</w:t>
      </w:r>
      <w:r w:rsidR="00342771">
        <w:rPr>
          <w:sz w:val="20"/>
        </w:rPr>
        <w:t xml:space="preserve"> </w:t>
      </w:r>
      <w:r>
        <w:rPr>
          <w:sz w:val="20"/>
        </w:rPr>
        <w:t xml:space="preserve">b) Takdir </w:t>
      </w:r>
      <w:proofErr w:type="gramStart"/>
      <w:r>
        <w:rPr>
          <w:sz w:val="20"/>
        </w:rPr>
        <w:t>belgesi,c</w:t>
      </w:r>
      <w:proofErr w:type="gramEnd"/>
      <w:r>
        <w:rPr>
          <w:sz w:val="20"/>
        </w:rPr>
        <w:t>) Onur belgesi,ç) Üstün başarı belgesi</w:t>
      </w:r>
      <w:r>
        <w:rPr>
          <w:spacing w:val="11"/>
          <w:sz w:val="20"/>
        </w:rPr>
        <w:t xml:space="preserve"> </w:t>
      </w:r>
      <w:r>
        <w:rPr>
          <w:sz w:val="20"/>
        </w:rPr>
        <w:t>verilir.</w:t>
      </w:r>
    </w:p>
    <w:p w:rsidR="009C0F59" w:rsidRDefault="004D572E">
      <w:pPr>
        <w:pStyle w:val="GvdeMetni"/>
        <w:ind w:right="120"/>
      </w:pPr>
      <w:r>
        <w:t>MADDE 160- (1) Okul öğrenci ödül ve disiplin kurulu, derslerdeki gayret ve başarılarıyla üstünlük gösteren, tüm derslerden başarılı olan, dönem puanlarının ağırlıklı ortalaması 70,00 den aşağı olmayan ve davranış puanı 100 olan öğrencilerden;</w:t>
      </w:r>
    </w:p>
    <w:p w:rsidR="009C0F59" w:rsidRDefault="004D572E">
      <w:pPr>
        <w:pStyle w:val="GvdeMetni"/>
        <w:spacing w:before="1"/>
        <w:ind w:left="810"/>
      </w:pPr>
      <w:r>
        <w:t>a) 70,00-84,99 arasındakileri teşekkür belgesi, b) 85,00 ve daha yukarı olanları takdir belgesi,</w:t>
      </w:r>
    </w:p>
    <w:p w:rsidR="009C0F59" w:rsidRDefault="004D572E">
      <w:pPr>
        <w:pStyle w:val="GvdeMetni"/>
      </w:pPr>
      <w:r>
        <w:t>c) Ortaöğrenim süresince en az üç öğretim yılının bütün döneminde takdir belgesi alanları üstün başarı belgesi ile ödüllendirir.</w:t>
      </w:r>
    </w:p>
    <w:p w:rsidR="009C0F59" w:rsidRDefault="009C0F59">
      <w:pPr>
        <w:pStyle w:val="GvdeMetni"/>
        <w:spacing w:before="8"/>
        <w:ind w:left="0"/>
        <w:rPr>
          <w:sz w:val="19"/>
        </w:rPr>
      </w:pPr>
    </w:p>
    <w:p w:rsidR="009C0F59" w:rsidRDefault="004D572E" w:rsidP="00342771">
      <w:pPr>
        <w:pStyle w:val="GvdeMetni"/>
        <w:ind w:firstLine="620"/>
      </w:pPr>
      <w:r>
        <w:rPr>
          <w:u w:val="single"/>
        </w:rPr>
        <w:t>Disiplin cezasını gerektiren davranış ve fiiller (bazıları</w:t>
      </w:r>
      <w:proofErr w:type="gramStart"/>
      <w:r>
        <w:rPr>
          <w:u w:val="single"/>
        </w:rPr>
        <w:t>……</w:t>
      </w:r>
      <w:proofErr w:type="gramEnd"/>
      <w:r>
        <w:rPr>
          <w:u w:val="single"/>
        </w:rPr>
        <w:t>)</w:t>
      </w:r>
    </w:p>
    <w:p w:rsidR="009C0F59" w:rsidRDefault="004D572E">
      <w:pPr>
        <w:pStyle w:val="GvdeMetni"/>
      </w:pPr>
      <w:r>
        <w:t>MADDE 164</w:t>
      </w:r>
      <w:r>
        <w:rPr>
          <w:u w:val="single"/>
        </w:rPr>
        <w:t>- (1) Kınama cezasını gerektiren davranışlar</w:t>
      </w:r>
      <w:r>
        <w:t xml:space="preserve"> ve fiiller şunlardır:</w:t>
      </w:r>
    </w:p>
    <w:p w:rsidR="009C0F59" w:rsidRDefault="004D572E">
      <w:pPr>
        <w:pStyle w:val="GvdeMetni"/>
        <w:spacing w:before="1"/>
      </w:pPr>
      <w:r>
        <w:t>c) Kılık-kıyafete ilişkin mevzuat hükümlerine uymamak,</w:t>
      </w:r>
    </w:p>
    <w:p w:rsidR="009C0F59" w:rsidRDefault="004D572E">
      <w:pPr>
        <w:pStyle w:val="GvdeMetni"/>
      </w:pPr>
      <w:r>
        <w:t>ç) Tütün ve tütün mamullerini bulundurmak veya kullanmak,</w:t>
      </w:r>
    </w:p>
    <w:p w:rsidR="009C0F59" w:rsidRDefault="004D572E">
      <w:pPr>
        <w:pStyle w:val="GvdeMetni"/>
        <w:tabs>
          <w:tab w:val="left" w:pos="445"/>
        </w:tabs>
        <w:spacing w:before="1"/>
        <w:ind w:right="120"/>
      </w:pPr>
      <w:r>
        <w:rPr>
          <w:spacing w:val="-3"/>
        </w:rPr>
        <w:t>f)</w:t>
      </w:r>
      <w:r>
        <w:rPr>
          <w:spacing w:val="-3"/>
        </w:rPr>
        <w:tab/>
      </w:r>
      <w:r>
        <w:t xml:space="preserve">Özürsüz devamsızlık yapmak, okula geldiği hâlde özürsüz eğitim </w:t>
      </w:r>
      <w:r>
        <w:rPr>
          <w:spacing w:val="-3"/>
        </w:rPr>
        <w:t xml:space="preserve">ve </w:t>
      </w:r>
      <w:r>
        <w:t xml:space="preserve">öğretim faaliyetlerine, törenlere </w:t>
      </w:r>
      <w:r>
        <w:rPr>
          <w:spacing w:val="-3"/>
        </w:rPr>
        <w:t xml:space="preserve">ve </w:t>
      </w:r>
      <w:r>
        <w:t xml:space="preserve">diğer </w:t>
      </w:r>
      <w:r>
        <w:rPr>
          <w:spacing w:val="-3"/>
        </w:rPr>
        <w:t xml:space="preserve">sosyal </w:t>
      </w:r>
      <w:r>
        <w:t xml:space="preserve">etkinliklere katılmamak, geç katılmak </w:t>
      </w:r>
      <w:r>
        <w:rPr>
          <w:spacing w:val="-4"/>
        </w:rPr>
        <w:t xml:space="preserve">veya </w:t>
      </w:r>
      <w:r>
        <w:t>erken</w:t>
      </w:r>
      <w:r>
        <w:rPr>
          <w:spacing w:val="5"/>
        </w:rPr>
        <w:t xml:space="preserve"> </w:t>
      </w:r>
      <w:r>
        <w:t>ayrılmak</w:t>
      </w:r>
    </w:p>
    <w:p w:rsidR="009C0F59" w:rsidRDefault="004D572E">
      <w:pPr>
        <w:pStyle w:val="GvdeMetni"/>
        <w:ind w:right="2823"/>
      </w:pPr>
      <w:r>
        <w:t>h) Dersin ve ders dışı eğitim faaliyetlerinin akışını ve düzenini bozacak davranışlarda bulunmak, ı) Kopya çekmek veya çekilmesine yardımcı olmak,</w:t>
      </w:r>
    </w:p>
    <w:p w:rsidR="009C0F59" w:rsidRDefault="004D572E">
      <w:pPr>
        <w:pStyle w:val="ListeParagraf"/>
        <w:numPr>
          <w:ilvl w:val="0"/>
          <w:numId w:val="3"/>
        </w:numPr>
        <w:tabs>
          <w:tab w:val="left" w:pos="321"/>
        </w:tabs>
        <w:spacing w:before="1"/>
        <w:rPr>
          <w:sz w:val="20"/>
        </w:rPr>
      </w:pPr>
      <w:r>
        <w:rPr>
          <w:sz w:val="20"/>
        </w:rPr>
        <w:t xml:space="preserve">Kumar </w:t>
      </w:r>
      <w:r>
        <w:rPr>
          <w:spacing w:val="-3"/>
          <w:sz w:val="20"/>
        </w:rPr>
        <w:t xml:space="preserve">oynamaya </w:t>
      </w:r>
      <w:r>
        <w:rPr>
          <w:sz w:val="20"/>
        </w:rPr>
        <w:t xml:space="preserve">yarayan araç-gereç </w:t>
      </w:r>
      <w:r>
        <w:rPr>
          <w:spacing w:val="-3"/>
          <w:sz w:val="20"/>
        </w:rPr>
        <w:t xml:space="preserve">ve </w:t>
      </w:r>
      <w:r>
        <w:rPr>
          <w:sz w:val="20"/>
        </w:rPr>
        <w:t>doküman</w:t>
      </w:r>
      <w:r>
        <w:rPr>
          <w:spacing w:val="18"/>
          <w:sz w:val="20"/>
        </w:rPr>
        <w:t xml:space="preserve"> </w:t>
      </w:r>
      <w:r>
        <w:rPr>
          <w:sz w:val="20"/>
        </w:rPr>
        <w:t>bulundurmak,</w:t>
      </w:r>
    </w:p>
    <w:p w:rsidR="009C0F59" w:rsidRDefault="004D572E">
      <w:pPr>
        <w:pStyle w:val="ListeParagraf"/>
        <w:numPr>
          <w:ilvl w:val="0"/>
          <w:numId w:val="3"/>
        </w:numPr>
        <w:tabs>
          <w:tab w:val="left" w:pos="292"/>
        </w:tabs>
        <w:spacing w:before="1"/>
        <w:ind w:left="100" w:right="113" w:firstLine="0"/>
        <w:rPr>
          <w:sz w:val="20"/>
        </w:rPr>
      </w:pPr>
      <w:r>
        <w:rPr>
          <w:sz w:val="20"/>
        </w:rPr>
        <w:t xml:space="preserve">Bilişim araçlarını amacı dışında </w:t>
      </w:r>
      <w:proofErr w:type="gramStart"/>
      <w:r>
        <w:rPr>
          <w:sz w:val="20"/>
        </w:rPr>
        <w:t>kullanmak,Öğretmenin</w:t>
      </w:r>
      <w:proofErr w:type="gramEnd"/>
      <w:r>
        <w:rPr>
          <w:sz w:val="20"/>
        </w:rPr>
        <w:t xml:space="preserve"> bilgisi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kontrolü dışında bilişim araçları ile meşgul olmak </w:t>
      </w:r>
      <w:r>
        <w:rPr>
          <w:spacing w:val="-3"/>
          <w:sz w:val="20"/>
        </w:rPr>
        <w:t xml:space="preserve">ve </w:t>
      </w:r>
      <w:r>
        <w:rPr>
          <w:sz w:val="20"/>
        </w:rPr>
        <w:t>dersin akışını</w:t>
      </w:r>
      <w:r>
        <w:rPr>
          <w:spacing w:val="3"/>
          <w:sz w:val="20"/>
        </w:rPr>
        <w:t xml:space="preserve"> </w:t>
      </w:r>
      <w:r>
        <w:rPr>
          <w:sz w:val="20"/>
        </w:rPr>
        <w:t>bozmak.</w:t>
      </w:r>
    </w:p>
    <w:p w:rsidR="009C0F59" w:rsidRDefault="004D572E">
      <w:pPr>
        <w:pStyle w:val="GvdeMetni"/>
        <w:spacing w:line="226" w:lineRule="exact"/>
      </w:pPr>
      <w:r>
        <w:rPr>
          <w:u w:val="single"/>
        </w:rPr>
        <w:t>(2) Okuldan 1-5 gün arasında kısa süreli uzaklaştırma cezasını gerektiren fiil ve davranışlar;</w:t>
      </w:r>
    </w:p>
    <w:p w:rsidR="009C0F59" w:rsidRDefault="004D572E" w:rsidP="00342771">
      <w:pPr>
        <w:pStyle w:val="GvdeMetni"/>
        <w:ind w:right="1635"/>
      </w:pPr>
      <w:r>
        <w:t>ğ)Bilişim araçları veya sosyal medya yoluyla eğitim ve öğretim faaliyetlerine ve kişilere zarar vermek, ı) Kavga etmek, başkalarına fiili şiddet uygulamak,</w:t>
      </w:r>
    </w:p>
    <w:p w:rsidR="009C0F59" w:rsidRDefault="004D572E" w:rsidP="00342771">
      <w:pPr>
        <w:pStyle w:val="GvdeMetni"/>
        <w:spacing w:before="1"/>
        <w:ind w:left="152" w:right="5197"/>
      </w:pPr>
      <w:r>
        <w:t>j) Toplu kopya çekmek veya çekilmesine yardımcı olmak,</w:t>
      </w:r>
      <w:r>
        <w:rPr>
          <w:u w:val="single"/>
        </w:rPr>
        <w:t xml:space="preserve"> (3) Okul değiştirme cezasını gerektiren fiil ve davranışlar</w:t>
      </w:r>
      <w:r>
        <w:t>;</w:t>
      </w:r>
    </w:p>
    <w:p w:rsidR="009C0F59" w:rsidRDefault="004D572E">
      <w:pPr>
        <w:pStyle w:val="GvdeMetni"/>
        <w:spacing w:before="1"/>
      </w:pPr>
      <w:r>
        <w:t>a) Türk Bayrağına, ülkeyi, milleti ve devleti temsil eden sembollere saygısızlık etmek,</w:t>
      </w:r>
    </w:p>
    <w:p w:rsidR="009C0F59" w:rsidRDefault="004D572E">
      <w:pPr>
        <w:pStyle w:val="GvdeMetni"/>
      </w:pPr>
      <w:r>
        <w:t>ğ) Ders, sınav, uygulama ve diğer faaliyetlerin yapılmasını engellemek veya arkadaşlarını bu eylemlere katılmaya kışkırtmak,</w:t>
      </w:r>
    </w:p>
    <w:p w:rsidR="009C0F59" w:rsidRDefault="004D572E">
      <w:pPr>
        <w:pStyle w:val="ListeParagraf"/>
        <w:numPr>
          <w:ilvl w:val="0"/>
          <w:numId w:val="2"/>
        </w:numPr>
        <w:tabs>
          <w:tab w:val="left" w:pos="379"/>
        </w:tabs>
        <w:spacing w:before="1"/>
        <w:ind w:right="113" w:firstLine="0"/>
        <w:rPr>
          <w:sz w:val="20"/>
        </w:rPr>
      </w:pPr>
      <w:r>
        <w:rPr>
          <w:sz w:val="20"/>
        </w:rPr>
        <w:t xml:space="preserve">Eğitim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öğretim ortamına yaralayıcı, öldürücü silah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patlayıcı madde ile her türlü aletleri getirmek </w:t>
      </w:r>
      <w:r>
        <w:rPr>
          <w:spacing w:val="-3"/>
          <w:sz w:val="20"/>
        </w:rPr>
        <w:t xml:space="preserve">veya </w:t>
      </w:r>
      <w:r>
        <w:rPr>
          <w:sz w:val="20"/>
        </w:rPr>
        <w:t>bunları bulundurmak,</w:t>
      </w:r>
    </w:p>
    <w:p w:rsidR="009C0F59" w:rsidRDefault="004D572E">
      <w:pPr>
        <w:pStyle w:val="ListeParagraf"/>
        <w:numPr>
          <w:ilvl w:val="0"/>
          <w:numId w:val="2"/>
        </w:numPr>
        <w:tabs>
          <w:tab w:val="left" w:pos="278"/>
        </w:tabs>
        <w:ind w:left="277" w:hanging="178"/>
        <w:rPr>
          <w:sz w:val="20"/>
        </w:rPr>
      </w:pPr>
      <w:r>
        <w:rPr>
          <w:sz w:val="20"/>
        </w:rPr>
        <w:t xml:space="preserve">Bağımlılık yapan zararlı maddeleri bulundurmak </w:t>
      </w:r>
      <w:r>
        <w:rPr>
          <w:spacing w:val="-4"/>
          <w:sz w:val="20"/>
        </w:rPr>
        <w:t>veya</w:t>
      </w:r>
      <w:r>
        <w:rPr>
          <w:spacing w:val="2"/>
          <w:sz w:val="20"/>
        </w:rPr>
        <w:t xml:space="preserve"> </w:t>
      </w:r>
      <w:r>
        <w:rPr>
          <w:sz w:val="20"/>
        </w:rPr>
        <w:t>kullanmak,</w:t>
      </w:r>
    </w:p>
    <w:p w:rsidR="009C0F59" w:rsidRDefault="004D572E">
      <w:pPr>
        <w:pStyle w:val="GvdeMetni"/>
        <w:spacing w:before="1"/>
        <w:ind w:right="120"/>
      </w:pPr>
      <w:r>
        <w:t>m) Bilişim araçları veya sosyal medya yoluyla eğitim ve öğretimi engellemek, kişilere ağır derecede maddi ve manevi zarar vermek,</w:t>
      </w:r>
    </w:p>
    <w:p w:rsidR="009C0F59" w:rsidRDefault="004D572E">
      <w:pPr>
        <w:pStyle w:val="GvdeMetni"/>
        <w:spacing w:line="226" w:lineRule="exact"/>
      </w:pPr>
      <w:r>
        <w:t>p) Genel ahlak ve adaba uygun olmayan, yanlış algı oluşturabilecek tutum ve davranışları alışkanlık hâline getirmek,</w:t>
      </w:r>
    </w:p>
    <w:p w:rsidR="009C0F59" w:rsidRDefault="004D572E">
      <w:pPr>
        <w:pStyle w:val="ListeParagraf"/>
        <w:numPr>
          <w:ilvl w:val="0"/>
          <w:numId w:val="1"/>
        </w:numPr>
        <w:tabs>
          <w:tab w:val="left" w:pos="307"/>
        </w:tabs>
        <w:ind w:right="111" w:firstLine="0"/>
        <w:rPr>
          <w:sz w:val="20"/>
        </w:rPr>
      </w:pPr>
      <w:r>
        <w:rPr>
          <w:sz w:val="20"/>
        </w:rPr>
        <w:t xml:space="preserve">Kişilere, arkadaşlarına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okul çalışanlarına; </w:t>
      </w:r>
      <w:r>
        <w:rPr>
          <w:spacing w:val="-3"/>
          <w:sz w:val="20"/>
        </w:rPr>
        <w:t xml:space="preserve">söz ve </w:t>
      </w:r>
      <w:r>
        <w:rPr>
          <w:sz w:val="20"/>
        </w:rPr>
        <w:t xml:space="preserve">davranışlarla sarkıntılık yapmak, iftira etmek, başkalarını </w:t>
      </w:r>
      <w:r>
        <w:rPr>
          <w:spacing w:val="-3"/>
          <w:sz w:val="20"/>
        </w:rPr>
        <w:t xml:space="preserve">bu </w:t>
      </w:r>
      <w:r>
        <w:rPr>
          <w:sz w:val="20"/>
        </w:rPr>
        <w:t xml:space="preserve">davranışlara kışkırtmak </w:t>
      </w:r>
      <w:r>
        <w:rPr>
          <w:spacing w:val="-4"/>
          <w:sz w:val="20"/>
        </w:rPr>
        <w:t xml:space="preserve">veya </w:t>
      </w:r>
      <w:r>
        <w:rPr>
          <w:sz w:val="20"/>
        </w:rPr>
        <w:t xml:space="preserve">zorlamak, yapılan </w:t>
      </w:r>
      <w:r>
        <w:rPr>
          <w:spacing w:val="-3"/>
          <w:sz w:val="20"/>
        </w:rPr>
        <w:t xml:space="preserve">bu </w:t>
      </w:r>
      <w:r>
        <w:rPr>
          <w:sz w:val="20"/>
        </w:rPr>
        <w:t xml:space="preserve">fiilleri </w:t>
      </w:r>
      <w:r>
        <w:rPr>
          <w:spacing w:val="-3"/>
          <w:sz w:val="20"/>
        </w:rPr>
        <w:t xml:space="preserve">sosyal medya </w:t>
      </w:r>
      <w:r>
        <w:rPr>
          <w:sz w:val="20"/>
        </w:rPr>
        <w:t>yoluyla paylaşmak,</w:t>
      </w:r>
      <w:r>
        <w:rPr>
          <w:spacing w:val="46"/>
          <w:sz w:val="20"/>
        </w:rPr>
        <w:t xml:space="preserve"> </w:t>
      </w:r>
      <w:r>
        <w:rPr>
          <w:sz w:val="20"/>
        </w:rPr>
        <w:t>yaymak,</w:t>
      </w:r>
    </w:p>
    <w:p w:rsidR="009C0F59" w:rsidRDefault="004D572E">
      <w:pPr>
        <w:pStyle w:val="GvdeMetni"/>
        <w:spacing w:before="1" w:line="535" w:lineRule="auto"/>
        <w:ind w:left="623" w:right="6034" w:firstLine="187"/>
      </w:pPr>
      <w:proofErr w:type="gramStart"/>
      <w:r>
        <w:t>a</w:t>
      </w:r>
      <w:proofErr w:type="gramEnd"/>
      <w:r>
        <w:t xml:space="preserve"> taşınmaz mallarını kasıtlı olarak tahrip etmek, </w:t>
      </w:r>
      <w:r>
        <w:rPr>
          <w:u w:val="single"/>
        </w:rPr>
        <w:t xml:space="preserve">Kılık </w:t>
      </w:r>
      <w:r>
        <w:rPr>
          <w:spacing w:val="-3"/>
          <w:u w:val="single"/>
        </w:rPr>
        <w:t xml:space="preserve">ve </w:t>
      </w:r>
      <w:r>
        <w:rPr>
          <w:u w:val="single"/>
        </w:rPr>
        <w:t>kıyafet</w:t>
      </w:r>
      <w:r>
        <w:rPr>
          <w:spacing w:val="2"/>
          <w:u w:val="single"/>
        </w:rPr>
        <w:t xml:space="preserve"> </w:t>
      </w:r>
      <w:r>
        <w:rPr>
          <w:u w:val="single"/>
        </w:rPr>
        <w:t>sınırlamaları</w:t>
      </w:r>
    </w:p>
    <w:p w:rsidR="009C0F59" w:rsidRPr="00342771" w:rsidRDefault="004D572E" w:rsidP="00342771">
      <w:pPr>
        <w:pStyle w:val="GvdeMetni"/>
        <w:spacing w:before="2"/>
        <w:ind w:left="623"/>
      </w:pPr>
      <w:r>
        <w:t>MADDE 4 – (1)</w:t>
      </w:r>
      <w:r>
        <w:rPr>
          <w:spacing w:val="-8"/>
        </w:rPr>
        <w:t xml:space="preserve"> </w:t>
      </w:r>
      <w:r>
        <w:t>Öğrenciler;</w:t>
      </w:r>
    </w:p>
    <w:p w:rsidR="009C0F59" w:rsidRPr="00342771" w:rsidRDefault="004D572E" w:rsidP="00342771">
      <w:pPr>
        <w:pStyle w:val="ListeParagraf"/>
        <w:numPr>
          <w:ilvl w:val="1"/>
          <w:numId w:val="1"/>
        </w:numPr>
        <w:tabs>
          <w:tab w:val="left" w:pos="835"/>
        </w:tabs>
        <w:ind w:hanging="212"/>
        <w:rPr>
          <w:sz w:val="20"/>
        </w:rPr>
      </w:pPr>
      <w:r>
        <w:rPr>
          <w:sz w:val="20"/>
        </w:rPr>
        <w:t xml:space="preserve">Öğrenim gördükleri okulun arması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rozeti dışında nişan, arma, sembol, rozet </w:t>
      </w:r>
      <w:r>
        <w:rPr>
          <w:spacing w:val="-3"/>
          <w:sz w:val="20"/>
        </w:rPr>
        <w:t xml:space="preserve">ve </w:t>
      </w:r>
      <w:r>
        <w:rPr>
          <w:sz w:val="20"/>
        </w:rPr>
        <w:t>benzeri takılar</w:t>
      </w:r>
      <w:r>
        <w:rPr>
          <w:spacing w:val="-2"/>
          <w:sz w:val="20"/>
        </w:rPr>
        <w:t xml:space="preserve"> </w:t>
      </w:r>
      <w:r>
        <w:rPr>
          <w:sz w:val="20"/>
        </w:rPr>
        <w:t>takamaz,</w:t>
      </w:r>
    </w:p>
    <w:p w:rsidR="009C0F59" w:rsidRPr="00342771" w:rsidRDefault="004D572E" w:rsidP="00342771">
      <w:pPr>
        <w:pStyle w:val="ListeParagraf"/>
        <w:numPr>
          <w:ilvl w:val="1"/>
          <w:numId w:val="1"/>
        </w:numPr>
        <w:tabs>
          <w:tab w:val="left" w:pos="840"/>
        </w:tabs>
        <w:ind w:left="839" w:hanging="217"/>
        <w:rPr>
          <w:sz w:val="20"/>
        </w:rPr>
      </w:pPr>
      <w:r>
        <w:rPr>
          <w:sz w:val="20"/>
        </w:rPr>
        <w:t xml:space="preserve">İnsan sağlığını olumsuz yönde etkileyen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mevsim şartlarına uygun </w:t>
      </w:r>
      <w:r>
        <w:rPr>
          <w:spacing w:val="-3"/>
          <w:sz w:val="20"/>
        </w:rPr>
        <w:t xml:space="preserve">olmayan </w:t>
      </w:r>
      <w:r>
        <w:rPr>
          <w:sz w:val="20"/>
        </w:rPr>
        <w:t>kıyafetler</w:t>
      </w:r>
      <w:r>
        <w:rPr>
          <w:spacing w:val="35"/>
          <w:sz w:val="20"/>
        </w:rPr>
        <w:t xml:space="preserve"> </w:t>
      </w:r>
      <w:r>
        <w:rPr>
          <w:spacing w:val="-3"/>
          <w:sz w:val="20"/>
        </w:rPr>
        <w:t>giyemez,</w:t>
      </w:r>
    </w:p>
    <w:p w:rsidR="009C0F59" w:rsidRPr="00342771" w:rsidRDefault="004D572E" w:rsidP="00342771">
      <w:pPr>
        <w:pStyle w:val="ListeParagraf"/>
        <w:numPr>
          <w:ilvl w:val="1"/>
          <w:numId w:val="1"/>
        </w:numPr>
        <w:tabs>
          <w:tab w:val="left" w:pos="830"/>
        </w:tabs>
        <w:ind w:left="829" w:hanging="207"/>
        <w:rPr>
          <w:sz w:val="20"/>
        </w:rPr>
      </w:pPr>
      <w:r>
        <w:rPr>
          <w:sz w:val="20"/>
        </w:rPr>
        <w:t xml:space="preserve">Yırtık </w:t>
      </w:r>
      <w:r>
        <w:rPr>
          <w:spacing w:val="-4"/>
          <w:sz w:val="20"/>
        </w:rPr>
        <w:t xml:space="preserve">veya </w:t>
      </w:r>
      <w:r>
        <w:rPr>
          <w:sz w:val="20"/>
        </w:rPr>
        <w:t>delikli kıyafetler ile şeffaf kıyafetler</w:t>
      </w:r>
      <w:r>
        <w:rPr>
          <w:spacing w:val="13"/>
          <w:sz w:val="20"/>
        </w:rPr>
        <w:t xml:space="preserve"> </w:t>
      </w:r>
      <w:r>
        <w:rPr>
          <w:sz w:val="20"/>
        </w:rPr>
        <w:t>giyemez,</w:t>
      </w:r>
    </w:p>
    <w:p w:rsidR="009C0F59" w:rsidRPr="00342771" w:rsidRDefault="004D572E" w:rsidP="00342771">
      <w:pPr>
        <w:pStyle w:val="GvdeMetni"/>
        <w:spacing w:line="244" w:lineRule="auto"/>
        <w:ind w:firstLine="523"/>
      </w:pPr>
      <w:r>
        <w:t>ç) Vücut hatlarını belli eden şort, tayt gibi kıyafetler ile diz üstü etek, derin yırtmaçlı etek, kısa pantolon, kolsuz tişört ve kolsuz gömlek giyemez,</w:t>
      </w:r>
    </w:p>
    <w:p w:rsidR="009C0F59" w:rsidRDefault="004D572E">
      <w:pPr>
        <w:pStyle w:val="ListeParagraf"/>
        <w:numPr>
          <w:ilvl w:val="1"/>
          <w:numId w:val="1"/>
        </w:numPr>
        <w:tabs>
          <w:tab w:val="left" w:pos="844"/>
        </w:tabs>
        <w:spacing w:line="242" w:lineRule="auto"/>
        <w:ind w:left="100" w:right="112" w:firstLine="523"/>
        <w:jc w:val="both"/>
        <w:rPr>
          <w:sz w:val="20"/>
        </w:rPr>
      </w:pPr>
      <w:r>
        <w:rPr>
          <w:sz w:val="20"/>
        </w:rPr>
        <w:t xml:space="preserve">(Değişik: </w:t>
      </w:r>
      <w:proofErr w:type="gramStart"/>
      <w:r>
        <w:rPr>
          <w:sz w:val="20"/>
        </w:rPr>
        <w:t>27/09/2014</w:t>
      </w:r>
      <w:proofErr w:type="gramEnd"/>
      <w:r>
        <w:rPr>
          <w:sz w:val="20"/>
        </w:rPr>
        <w:t xml:space="preserve"> tarihli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29132 sayılı R.G.) Okullarda </w:t>
      </w:r>
      <w:r>
        <w:rPr>
          <w:spacing w:val="-3"/>
          <w:sz w:val="20"/>
        </w:rPr>
        <w:t xml:space="preserve">yüzü </w:t>
      </w:r>
      <w:r>
        <w:rPr>
          <w:sz w:val="20"/>
        </w:rPr>
        <w:t xml:space="preserve">açık bulunur; </w:t>
      </w:r>
      <w:r>
        <w:rPr>
          <w:spacing w:val="-3"/>
          <w:sz w:val="20"/>
        </w:rPr>
        <w:t xml:space="preserve">siyasî </w:t>
      </w:r>
      <w:r>
        <w:rPr>
          <w:sz w:val="20"/>
        </w:rPr>
        <w:t xml:space="preserve">sembol içeren simge, şekil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yazıların </w:t>
      </w:r>
      <w:r>
        <w:rPr>
          <w:spacing w:val="-5"/>
          <w:sz w:val="20"/>
        </w:rPr>
        <w:t xml:space="preserve">yer </w:t>
      </w:r>
      <w:r>
        <w:rPr>
          <w:sz w:val="20"/>
        </w:rPr>
        <w:t xml:space="preserve">aldığı fular, bere, şapka, çanta </w:t>
      </w:r>
      <w:r>
        <w:rPr>
          <w:spacing w:val="-3"/>
          <w:sz w:val="20"/>
        </w:rPr>
        <w:t xml:space="preserve">ve </w:t>
      </w:r>
      <w:r>
        <w:rPr>
          <w:sz w:val="20"/>
        </w:rPr>
        <w:t xml:space="preserve">benzeri materyalleri kullanamaz; saç boyama, vücuda dövme ve makyaj yapamaz, pirsing takamaz, </w:t>
      </w:r>
      <w:r>
        <w:rPr>
          <w:spacing w:val="-3"/>
          <w:sz w:val="20"/>
        </w:rPr>
        <w:t xml:space="preserve">bıyık ve </w:t>
      </w:r>
      <w:r>
        <w:rPr>
          <w:sz w:val="20"/>
        </w:rPr>
        <w:t>sakal</w:t>
      </w:r>
      <w:r>
        <w:rPr>
          <w:spacing w:val="11"/>
          <w:sz w:val="20"/>
        </w:rPr>
        <w:t xml:space="preserve"> </w:t>
      </w:r>
      <w:r>
        <w:rPr>
          <w:sz w:val="20"/>
        </w:rPr>
        <w:t>bırakamaz,</w:t>
      </w:r>
    </w:p>
    <w:p w:rsidR="00177C1B" w:rsidRDefault="00177C1B" w:rsidP="00177C1B">
      <w:pPr>
        <w:tabs>
          <w:tab w:val="left" w:pos="844"/>
        </w:tabs>
        <w:spacing w:line="242" w:lineRule="auto"/>
        <w:ind w:right="112"/>
        <w:rPr>
          <w:sz w:val="20"/>
        </w:rPr>
      </w:pPr>
    </w:p>
    <w:p w:rsidR="00177C1B" w:rsidRDefault="00177C1B" w:rsidP="00177C1B">
      <w:pPr>
        <w:tabs>
          <w:tab w:val="left" w:pos="844"/>
        </w:tabs>
        <w:spacing w:line="242" w:lineRule="auto"/>
        <w:ind w:right="112"/>
        <w:rPr>
          <w:sz w:val="20"/>
        </w:rPr>
      </w:pPr>
      <w:r>
        <w:rPr>
          <w:sz w:val="20"/>
        </w:rPr>
        <w:t>KAYNAK</w:t>
      </w:r>
    </w:p>
    <w:p w:rsidR="00177C1B" w:rsidRDefault="00177C1B" w:rsidP="00177C1B">
      <w:pPr>
        <w:tabs>
          <w:tab w:val="left" w:pos="844"/>
        </w:tabs>
        <w:spacing w:line="242" w:lineRule="auto"/>
        <w:ind w:right="112"/>
        <w:rPr>
          <w:sz w:val="20"/>
        </w:rPr>
      </w:pPr>
      <w:r>
        <w:rPr>
          <w:sz w:val="20"/>
        </w:rPr>
        <w:t xml:space="preserve">Ortaöğretim Kurumları Yönetmeliği: </w:t>
      </w:r>
      <w:hyperlink r:id="rId7" w:history="1">
        <w:r w:rsidRPr="00967F05">
          <w:rPr>
            <w:rStyle w:val="Kpr"/>
            <w:sz w:val="20"/>
          </w:rPr>
          <w:t>http://ogm.meb.gov.tr/meb_iys_dosyalar/2020_09/16095651_OrtaoYretimKurumlarYYonetmeliYiDeYiYiklik_Renkli.pdf</w:t>
        </w:r>
      </w:hyperlink>
    </w:p>
    <w:p w:rsidR="00177C1B" w:rsidRPr="00177C1B" w:rsidRDefault="00177C1B" w:rsidP="00177C1B">
      <w:pPr>
        <w:tabs>
          <w:tab w:val="left" w:pos="844"/>
        </w:tabs>
        <w:spacing w:line="242" w:lineRule="auto"/>
        <w:ind w:right="112"/>
        <w:rPr>
          <w:sz w:val="20"/>
          <w:szCs w:val="20"/>
        </w:rPr>
      </w:pPr>
      <w:r w:rsidRPr="00177C1B">
        <w:rPr>
          <w:sz w:val="20"/>
          <w:szCs w:val="20"/>
        </w:rPr>
        <w:t xml:space="preserve">Millî Eğitim Bakanlığına Bağlı Okul Öğrencilerinin Kılık Ve Kıyafetlerine Dair Yönetmelik: </w:t>
      </w:r>
      <w:hyperlink r:id="rId8" w:history="1">
        <w:r w:rsidRPr="00177C1B">
          <w:rPr>
            <w:rStyle w:val="Kpr"/>
            <w:sz w:val="20"/>
            <w:szCs w:val="20"/>
          </w:rPr>
          <w:t>https://www.mevzuat.gov.tr/MevzuatMetin/3.5.20123959.pdf</w:t>
        </w:r>
      </w:hyperlink>
    </w:p>
    <w:p w:rsidR="00177C1B" w:rsidRPr="00177C1B" w:rsidRDefault="00177C1B" w:rsidP="00177C1B">
      <w:pPr>
        <w:tabs>
          <w:tab w:val="left" w:pos="844"/>
        </w:tabs>
        <w:spacing w:line="242" w:lineRule="auto"/>
        <w:ind w:right="112"/>
        <w:rPr>
          <w:sz w:val="20"/>
        </w:rPr>
      </w:pPr>
      <w:bookmarkStart w:id="0" w:name="_GoBack"/>
      <w:bookmarkEnd w:id="0"/>
    </w:p>
    <w:sectPr w:rsidR="00177C1B" w:rsidRPr="00177C1B">
      <w:pgSz w:w="1190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81"/>
    <w:multiLevelType w:val="hybridMultilevel"/>
    <w:tmpl w:val="8BBE81C8"/>
    <w:lvl w:ilvl="0" w:tplc="42F406CE">
      <w:start w:val="2"/>
      <w:numFmt w:val="lowerLetter"/>
      <w:lvlText w:val="%1)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tr-TR" w:eastAsia="en-US" w:bidi="ar-SA"/>
      </w:rPr>
    </w:lvl>
    <w:lvl w:ilvl="1" w:tplc="90048B2C">
      <w:start w:val="1"/>
      <w:numFmt w:val="lowerLetter"/>
      <w:lvlText w:val="%2)"/>
      <w:lvlJc w:val="left"/>
      <w:pPr>
        <w:ind w:left="101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tr-TR" w:eastAsia="en-US" w:bidi="ar-SA"/>
      </w:rPr>
    </w:lvl>
    <w:lvl w:ilvl="2" w:tplc="B8426E14">
      <w:numFmt w:val="bullet"/>
      <w:lvlText w:val="•"/>
      <w:lvlJc w:val="left"/>
      <w:pPr>
        <w:ind w:left="2093" w:hanging="207"/>
      </w:pPr>
      <w:rPr>
        <w:rFonts w:hint="default"/>
        <w:lang w:val="tr-TR" w:eastAsia="en-US" w:bidi="ar-SA"/>
      </w:rPr>
    </w:lvl>
    <w:lvl w:ilvl="3" w:tplc="8AD813F6">
      <w:numFmt w:val="bullet"/>
      <w:lvlText w:val="•"/>
      <w:lvlJc w:val="left"/>
      <w:pPr>
        <w:ind w:left="3166" w:hanging="207"/>
      </w:pPr>
      <w:rPr>
        <w:rFonts w:hint="default"/>
        <w:lang w:val="tr-TR" w:eastAsia="en-US" w:bidi="ar-SA"/>
      </w:rPr>
    </w:lvl>
    <w:lvl w:ilvl="4" w:tplc="20B06C20">
      <w:numFmt w:val="bullet"/>
      <w:lvlText w:val="•"/>
      <w:lvlJc w:val="left"/>
      <w:pPr>
        <w:ind w:left="4240" w:hanging="207"/>
      </w:pPr>
      <w:rPr>
        <w:rFonts w:hint="default"/>
        <w:lang w:val="tr-TR" w:eastAsia="en-US" w:bidi="ar-SA"/>
      </w:rPr>
    </w:lvl>
    <w:lvl w:ilvl="5" w:tplc="86C24F22">
      <w:numFmt w:val="bullet"/>
      <w:lvlText w:val="•"/>
      <w:lvlJc w:val="left"/>
      <w:pPr>
        <w:ind w:left="5313" w:hanging="207"/>
      </w:pPr>
      <w:rPr>
        <w:rFonts w:hint="default"/>
        <w:lang w:val="tr-TR" w:eastAsia="en-US" w:bidi="ar-SA"/>
      </w:rPr>
    </w:lvl>
    <w:lvl w:ilvl="6" w:tplc="45D8EBF2">
      <w:numFmt w:val="bullet"/>
      <w:lvlText w:val="•"/>
      <w:lvlJc w:val="left"/>
      <w:pPr>
        <w:ind w:left="6386" w:hanging="207"/>
      </w:pPr>
      <w:rPr>
        <w:rFonts w:hint="default"/>
        <w:lang w:val="tr-TR" w:eastAsia="en-US" w:bidi="ar-SA"/>
      </w:rPr>
    </w:lvl>
    <w:lvl w:ilvl="7" w:tplc="3C1C507E">
      <w:numFmt w:val="bullet"/>
      <w:lvlText w:val="•"/>
      <w:lvlJc w:val="left"/>
      <w:pPr>
        <w:ind w:left="7460" w:hanging="207"/>
      </w:pPr>
      <w:rPr>
        <w:rFonts w:hint="default"/>
        <w:lang w:val="tr-TR" w:eastAsia="en-US" w:bidi="ar-SA"/>
      </w:rPr>
    </w:lvl>
    <w:lvl w:ilvl="8" w:tplc="676C3AD4">
      <w:numFmt w:val="bullet"/>
      <w:lvlText w:val="•"/>
      <w:lvlJc w:val="left"/>
      <w:pPr>
        <w:ind w:left="8533" w:hanging="207"/>
      </w:pPr>
      <w:rPr>
        <w:rFonts w:hint="default"/>
        <w:lang w:val="tr-TR" w:eastAsia="en-US" w:bidi="ar-SA"/>
      </w:rPr>
    </w:lvl>
  </w:abstractNum>
  <w:abstractNum w:abstractNumId="1">
    <w:nsid w:val="245A59A8"/>
    <w:multiLevelType w:val="hybridMultilevel"/>
    <w:tmpl w:val="7A28BA70"/>
    <w:lvl w:ilvl="0" w:tplc="E2DA737E">
      <w:start w:val="8"/>
      <w:numFmt w:val="lowerLetter"/>
      <w:lvlText w:val="%1)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tr-TR" w:eastAsia="en-US" w:bidi="ar-SA"/>
      </w:rPr>
    </w:lvl>
    <w:lvl w:ilvl="1" w:tplc="2FBE0D68">
      <w:numFmt w:val="bullet"/>
      <w:lvlText w:val="•"/>
      <w:lvlJc w:val="left"/>
      <w:pPr>
        <w:ind w:left="1158" w:hanging="279"/>
      </w:pPr>
      <w:rPr>
        <w:rFonts w:hint="default"/>
        <w:lang w:val="tr-TR" w:eastAsia="en-US" w:bidi="ar-SA"/>
      </w:rPr>
    </w:lvl>
    <w:lvl w:ilvl="2" w:tplc="B61E1B10">
      <w:numFmt w:val="bullet"/>
      <w:lvlText w:val="•"/>
      <w:lvlJc w:val="left"/>
      <w:pPr>
        <w:ind w:left="2216" w:hanging="279"/>
      </w:pPr>
      <w:rPr>
        <w:rFonts w:hint="default"/>
        <w:lang w:val="tr-TR" w:eastAsia="en-US" w:bidi="ar-SA"/>
      </w:rPr>
    </w:lvl>
    <w:lvl w:ilvl="3" w:tplc="B91AA8A0">
      <w:numFmt w:val="bullet"/>
      <w:lvlText w:val="•"/>
      <w:lvlJc w:val="left"/>
      <w:pPr>
        <w:ind w:left="3274" w:hanging="279"/>
      </w:pPr>
      <w:rPr>
        <w:rFonts w:hint="default"/>
        <w:lang w:val="tr-TR" w:eastAsia="en-US" w:bidi="ar-SA"/>
      </w:rPr>
    </w:lvl>
    <w:lvl w:ilvl="4" w:tplc="7AFEDAB4">
      <w:numFmt w:val="bullet"/>
      <w:lvlText w:val="•"/>
      <w:lvlJc w:val="left"/>
      <w:pPr>
        <w:ind w:left="4332" w:hanging="279"/>
      </w:pPr>
      <w:rPr>
        <w:rFonts w:hint="default"/>
        <w:lang w:val="tr-TR" w:eastAsia="en-US" w:bidi="ar-SA"/>
      </w:rPr>
    </w:lvl>
    <w:lvl w:ilvl="5" w:tplc="D5B07770">
      <w:numFmt w:val="bullet"/>
      <w:lvlText w:val="•"/>
      <w:lvlJc w:val="left"/>
      <w:pPr>
        <w:ind w:left="5390" w:hanging="279"/>
      </w:pPr>
      <w:rPr>
        <w:rFonts w:hint="default"/>
        <w:lang w:val="tr-TR" w:eastAsia="en-US" w:bidi="ar-SA"/>
      </w:rPr>
    </w:lvl>
    <w:lvl w:ilvl="6" w:tplc="5FDE4C44">
      <w:numFmt w:val="bullet"/>
      <w:lvlText w:val="•"/>
      <w:lvlJc w:val="left"/>
      <w:pPr>
        <w:ind w:left="6448" w:hanging="279"/>
      </w:pPr>
      <w:rPr>
        <w:rFonts w:hint="default"/>
        <w:lang w:val="tr-TR" w:eastAsia="en-US" w:bidi="ar-SA"/>
      </w:rPr>
    </w:lvl>
    <w:lvl w:ilvl="7" w:tplc="43A808D8">
      <w:numFmt w:val="bullet"/>
      <w:lvlText w:val="•"/>
      <w:lvlJc w:val="left"/>
      <w:pPr>
        <w:ind w:left="7506" w:hanging="279"/>
      </w:pPr>
      <w:rPr>
        <w:rFonts w:hint="default"/>
        <w:lang w:val="tr-TR" w:eastAsia="en-US" w:bidi="ar-SA"/>
      </w:rPr>
    </w:lvl>
    <w:lvl w:ilvl="8" w:tplc="AAFC0B80">
      <w:numFmt w:val="bullet"/>
      <w:lvlText w:val="•"/>
      <w:lvlJc w:val="left"/>
      <w:pPr>
        <w:ind w:left="8564" w:hanging="279"/>
      </w:pPr>
      <w:rPr>
        <w:rFonts w:hint="default"/>
        <w:lang w:val="tr-TR" w:eastAsia="en-US" w:bidi="ar-SA"/>
      </w:rPr>
    </w:lvl>
  </w:abstractNum>
  <w:abstractNum w:abstractNumId="2">
    <w:nsid w:val="4BD26C00"/>
    <w:multiLevelType w:val="hybridMultilevel"/>
    <w:tmpl w:val="15F0FB72"/>
    <w:lvl w:ilvl="0" w:tplc="0BC834D2">
      <w:start w:val="11"/>
      <w:numFmt w:val="lowerLetter"/>
      <w:lvlText w:val="%1)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D92AB406">
      <w:numFmt w:val="bullet"/>
      <w:lvlText w:val="•"/>
      <w:lvlJc w:val="left"/>
      <w:pPr>
        <w:ind w:left="320" w:hanging="221"/>
      </w:pPr>
      <w:rPr>
        <w:rFonts w:hint="default"/>
        <w:lang w:val="tr-TR" w:eastAsia="en-US" w:bidi="ar-SA"/>
      </w:rPr>
    </w:lvl>
    <w:lvl w:ilvl="2" w:tplc="C0A892EA">
      <w:numFmt w:val="bullet"/>
      <w:lvlText w:val="•"/>
      <w:lvlJc w:val="left"/>
      <w:pPr>
        <w:ind w:left="1471" w:hanging="221"/>
      </w:pPr>
      <w:rPr>
        <w:rFonts w:hint="default"/>
        <w:lang w:val="tr-TR" w:eastAsia="en-US" w:bidi="ar-SA"/>
      </w:rPr>
    </w:lvl>
    <w:lvl w:ilvl="3" w:tplc="82BAB5C0">
      <w:numFmt w:val="bullet"/>
      <w:lvlText w:val="•"/>
      <w:lvlJc w:val="left"/>
      <w:pPr>
        <w:ind w:left="2622" w:hanging="221"/>
      </w:pPr>
      <w:rPr>
        <w:rFonts w:hint="default"/>
        <w:lang w:val="tr-TR" w:eastAsia="en-US" w:bidi="ar-SA"/>
      </w:rPr>
    </w:lvl>
    <w:lvl w:ilvl="4" w:tplc="0B200A1A">
      <w:numFmt w:val="bullet"/>
      <w:lvlText w:val="•"/>
      <w:lvlJc w:val="left"/>
      <w:pPr>
        <w:ind w:left="3773" w:hanging="221"/>
      </w:pPr>
      <w:rPr>
        <w:rFonts w:hint="default"/>
        <w:lang w:val="tr-TR" w:eastAsia="en-US" w:bidi="ar-SA"/>
      </w:rPr>
    </w:lvl>
    <w:lvl w:ilvl="5" w:tplc="02F6059E">
      <w:numFmt w:val="bullet"/>
      <w:lvlText w:val="•"/>
      <w:lvlJc w:val="left"/>
      <w:pPr>
        <w:ind w:left="4924" w:hanging="221"/>
      </w:pPr>
      <w:rPr>
        <w:rFonts w:hint="default"/>
        <w:lang w:val="tr-TR" w:eastAsia="en-US" w:bidi="ar-SA"/>
      </w:rPr>
    </w:lvl>
    <w:lvl w:ilvl="6" w:tplc="F81CCC1C">
      <w:numFmt w:val="bullet"/>
      <w:lvlText w:val="•"/>
      <w:lvlJc w:val="left"/>
      <w:pPr>
        <w:ind w:left="6075" w:hanging="221"/>
      </w:pPr>
      <w:rPr>
        <w:rFonts w:hint="default"/>
        <w:lang w:val="tr-TR" w:eastAsia="en-US" w:bidi="ar-SA"/>
      </w:rPr>
    </w:lvl>
    <w:lvl w:ilvl="7" w:tplc="CC405150">
      <w:numFmt w:val="bullet"/>
      <w:lvlText w:val="•"/>
      <w:lvlJc w:val="left"/>
      <w:pPr>
        <w:ind w:left="7226" w:hanging="221"/>
      </w:pPr>
      <w:rPr>
        <w:rFonts w:hint="default"/>
        <w:lang w:val="tr-TR" w:eastAsia="en-US" w:bidi="ar-SA"/>
      </w:rPr>
    </w:lvl>
    <w:lvl w:ilvl="8" w:tplc="E774D4E6">
      <w:numFmt w:val="bullet"/>
      <w:lvlText w:val="•"/>
      <w:lvlJc w:val="left"/>
      <w:pPr>
        <w:ind w:left="8377" w:hanging="221"/>
      </w:pPr>
      <w:rPr>
        <w:rFonts w:hint="default"/>
        <w:lang w:val="tr-TR" w:eastAsia="en-US" w:bidi="ar-SA"/>
      </w:rPr>
    </w:lvl>
  </w:abstractNum>
  <w:abstractNum w:abstractNumId="3">
    <w:nsid w:val="7F861783"/>
    <w:multiLevelType w:val="hybridMultilevel"/>
    <w:tmpl w:val="543034FC"/>
    <w:lvl w:ilvl="0" w:tplc="F92A6C42">
      <w:start w:val="18"/>
      <w:numFmt w:val="lowerLetter"/>
      <w:lvlText w:val="%1)"/>
      <w:lvlJc w:val="left"/>
      <w:pPr>
        <w:ind w:left="100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tr-TR" w:eastAsia="en-US" w:bidi="ar-SA"/>
      </w:rPr>
    </w:lvl>
    <w:lvl w:ilvl="1" w:tplc="900207B6">
      <w:start w:val="1"/>
      <w:numFmt w:val="lowerLetter"/>
      <w:lvlText w:val="%2)"/>
      <w:lvlJc w:val="left"/>
      <w:pPr>
        <w:ind w:left="834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tr-TR" w:eastAsia="en-US" w:bidi="ar-SA"/>
      </w:rPr>
    </w:lvl>
    <w:lvl w:ilvl="2" w:tplc="3A760FBC">
      <w:numFmt w:val="bullet"/>
      <w:lvlText w:val="•"/>
      <w:lvlJc w:val="left"/>
      <w:pPr>
        <w:ind w:left="1933" w:hanging="211"/>
      </w:pPr>
      <w:rPr>
        <w:rFonts w:hint="default"/>
        <w:lang w:val="tr-TR" w:eastAsia="en-US" w:bidi="ar-SA"/>
      </w:rPr>
    </w:lvl>
    <w:lvl w:ilvl="3" w:tplc="FBF0B98C">
      <w:numFmt w:val="bullet"/>
      <w:lvlText w:val="•"/>
      <w:lvlJc w:val="left"/>
      <w:pPr>
        <w:ind w:left="3026" w:hanging="211"/>
      </w:pPr>
      <w:rPr>
        <w:rFonts w:hint="default"/>
        <w:lang w:val="tr-TR" w:eastAsia="en-US" w:bidi="ar-SA"/>
      </w:rPr>
    </w:lvl>
    <w:lvl w:ilvl="4" w:tplc="C07CD78C">
      <w:numFmt w:val="bullet"/>
      <w:lvlText w:val="•"/>
      <w:lvlJc w:val="left"/>
      <w:pPr>
        <w:ind w:left="4120" w:hanging="211"/>
      </w:pPr>
      <w:rPr>
        <w:rFonts w:hint="default"/>
        <w:lang w:val="tr-TR" w:eastAsia="en-US" w:bidi="ar-SA"/>
      </w:rPr>
    </w:lvl>
    <w:lvl w:ilvl="5" w:tplc="AEA699DA">
      <w:numFmt w:val="bullet"/>
      <w:lvlText w:val="•"/>
      <w:lvlJc w:val="left"/>
      <w:pPr>
        <w:ind w:left="5213" w:hanging="211"/>
      </w:pPr>
      <w:rPr>
        <w:rFonts w:hint="default"/>
        <w:lang w:val="tr-TR" w:eastAsia="en-US" w:bidi="ar-SA"/>
      </w:rPr>
    </w:lvl>
    <w:lvl w:ilvl="6" w:tplc="DDB624B8">
      <w:numFmt w:val="bullet"/>
      <w:lvlText w:val="•"/>
      <w:lvlJc w:val="left"/>
      <w:pPr>
        <w:ind w:left="6306" w:hanging="211"/>
      </w:pPr>
      <w:rPr>
        <w:rFonts w:hint="default"/>
        <w:lang w:val="tr-TR" w:eastAsia="en-US" w:bidi="ar-SA"/>
      </w:rPr>
    </w:lvl>
    <w:lvl w:ilvl="7" w:tplc="1D584348">
      <w:numFmt w:val="bullet"/>
      <w:lvlText w:val="•"/>
      <w:lvlJc w:val="left"/>
      <w:pPr>
        <w:ind w:left="7400" w:hanging="211"/>
      </w:pPr>
      <w:rPr>
        <w:rFonts w:hint="default"/>
        <w:lang w:val="tr-TR" w:eastAsia="en-US" w:bidi="ar-SA"/>
      </w:rPr>
    </w:lvl>
    <w:lvl w:ilvl="8" w:tplc="7144CBF6">
      <w:numFmt w:val="bullet"/>
      <w:lvlText w:val="•"/>
      <w:lvlJc w:val="left"/>
      <w:pPr>
        <w:ind w:left="8493" w:hanging="21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9"/>
    <w:rsid w:val="00177C1B"/>
    <w:rsid w:val="00186566"/>
    <w:rsid w:val="00342771"/>
    <w:rsid w:val="004D572E"/>
    <w:rsid w:val="00541154"/>
    <w:rsid w:val="009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77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7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vzuatMetin/3.5.2012395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gm.meb.gov.tr/meb_iys_dosyalar/2020_09/16095651_OrtaoYretimKurumlarYYonetmeliYiDeYiYiklik_Renk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6772-11F8-4052-AEA1-70848E60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Rehberlik Servisi</cp:lastModifiedBy>
  <cp:revision>3</cp:revision>
  <dcterms:created xsi:type="dcterms:W3CDTF">2020-11-27T07:12:00Z</dcterms:created>
  <dcterms:modified xsi:type="dcterms:W3CDTF">2020-12-08T08:12:00Z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2020-11-11T00:00:00Z</vt:filetime>
  </property>
</Properties>
</file>